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DE4C" w14:textId="77777777" w:rsidR="00EB3A34" w:rsidRPr="00EB3A34" w:rsidRDefault="00EB3A34" w:rsidP="00EB3A34">
      <w:pPr>
        <w:shd w:val="clear" w:color="auto" w:fill="FFFFFF"/>
        <w:spacing w:after="360" w:line="570" w:lineRule="atLeast"/>
        <w:outlineLvl w:val="0"/>
        <w:rPr>
          <w:rFonts w:ascii="Helvetica Neue" w:eastAsia="Times New Roman" w:hAnsi="Helvetica Neue" w:cs="Times New Roman"/>
          <w:b/>
          <w:bCs/>
          <w:color w:val="1A1E25"/>
          <w:kern w:val="36"/>
          <w:sz w:val="45"/>
          <w:szCs w:val="45"/>
          <w:lang w:eastAsia="ru-RU"/>
        </w:rPr>
      </w:pPr>
      <w:r w:rsidRPr="00EB3A34">
        <w:rPr>
          <w:rFonts w:ascii="Helvetica Neue" w:eastAsia="Times New Roman" w:hAnsi="Helvetica Neue" w:cs="Times New Roman"/>
          <w:b/>
          <w:bCs/>
          <w:color w:val="1A1E25"/>
          <w:kern w:val="36"/>
          <w:sz w:val="45"/>
          <w:szCs w:val="45"/>
          <w:lang w:eastAsia="ru-RU"/>
        </w:rPr>
        <w:t>СОГЛАШЕНИЕ О ВЫИГРЫШЕ</w:t>
      </w:r>
    </w:p>
    <w:p w14:paraId="2A52B778"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С целью определения условий участия в азартной игре Клиент и Букмекерская контора ООО «ФОНКОР» (далее – «Организатор азартной игры») заключили основанное на риске настоящее соглашение о выигрыше (далее – «Соглашение») о нижеследующем.</w:t>
      </w:r>
    </w:p>
    <w:p w14:paraId="4255305D" w14:textId="77777777" w:rsidR="00EB3A34" w:rsidRPr="00EB3A34" w:rsidRDefault="00EB3A34" w:rsidP="00EB3A34">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EB3A34">
        <w:rPr>
          <w:rFonts w:ascii="Helvetica Neue" w:eastAsia="Times New Roman" w:hAnsi="Helvetica Neue" w:cs="Times New Roman"/>
          <w:b/>
          <w:bCs/>
          <w:color w:val="1A1E25"/>
          <w:sz w:val="30"/>
          <w:szCs w:val="30"/>
          <w:lang w:eastAsia="ru-RU"/>
        </w:rPr>
        <w:t>1. ОСНОВНЫЕ ПОНЯТИЯ</w:t>
      </w:r>
    </w:p>
    <w:p w14:paraId="592D3B59"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1.1. Организатор азартной игры – ООО «ФОНКОР», ОГРН 1147746836203, ИНН 7726752148, адрес: 142210, Московская область, городской округ Серпухов, город Серпухов, переулок Клубный, дом 1/2, этаж 2, помещение 24, осуществляющий деятельность по организации и проведению азартных игр, то есть деятельность по оказанию услуг по заключению с участниками азартной игры основанных на риске Соглашений о выигрыше. Организатор азартной игры руководствуется установленными им Правилами организации деятельности ООО «ФОНКОР» (правилами азартных игр, приема ставок, интерактивных ставок и выплаты выигрышей) (далее – «Правила») при осуществлении соответствующей деятельности.</w:t>
      </w:r>
    </w:p>
    <w:p w14:paraId="374A9DD3"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1.2. Сайт Организатора азартной игры – https://fon.bet.</w:t>
      </w:r>
    </w:p>
    <w:p w14:paraId="44956EFC"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1.3. Азартная игра – основанное на риске Соглашение о выигрыше, заключенное Клиентом с Организатором азартной игры в соответствии с установленными им Правилами, являющееся неограниченной совокупностью прогнозов (Ставок / Интерактивных ставок).</w:t>
      </w:r>
    </w:p>
    <w:p w14:paraId="33CF9064"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1.4. Клиент – участник азартной игры, являющийся физическим лицом, достигший возраста восемнадцати лет, принимающий участие в азартной игре, согласный с Правилами и заключивший основанное на риске настоящее Соглашение с Организатором азартной игры.</w:t>
      </w:r>
    </w:p>
    <w:p w14:paraId="3CE313CF"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1.5. Соглашение о выигрыше – основанный на риске договор присоединения, заключаемый между Клиентом и Организатором азартной игры, определяющий условия участия в азартной игре и получения выигрыша по результатам азартной игры.</w:t>
      </w:r>
    </w:p>
    <w:p w14:paraId="6E7BD0FA"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1.6. Личный кабинет Клиента – информационный ресурс, в котором отражается информация о Клиенте, переданных им Ставках / Интерактивных ставках, Игровых купонах, выплаченных Выигрышах, совершенных прогнозах, посредством которого Клиент осуществляет взаимодействие с Организатором азартной игры в порядке, предусмотренном Правилами. Доступ к Личному кабинету имеет только Клиент, вход осуществляется по логину и паролю.</w:t>
      </w:r>
    </w:p>
    <w:p w14:paraId="1F0CEC6D"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1.7. Ставка – денежные средства, передаваемые Клиентом Организатору азартной игры в наличной форме или с использованием платежных карт для участия в азартной игре в соответствии с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в соответствии с Коэффициентами Букмекерской Линии, предложенной Организатором азартной игры. При этом в случае увеличения / уменьшения размера переданной участником азартной игры ранее Ставки для последующего расчета суммы выигрыша в Соглашении размер Ставки учитывается общим накопительным итогом.</w:t>
      </w:r>
    </w:p>
    <w:p w14:paraId="4DD6D0C3"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 xml:space="preserve">1.8. Интерактивная ставка – денежные средства, в том числе электронные денежные средства, передаваемые с использованием электронных средств платежа единым центром учета переводов ставок букмекерских контор и тотализаторов Организатору азартной игры по поручению Клиента для участия в азартной игре в соответствии с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в соответствии с Коэффициентами Букмекерской Линии, </w:t>
      </w:r>
      <w:r w:rsidRPr="00EB3A34">
        <w:rPr>
          <w:rFonts w:ascii="Helvetica Neue" w:eastAsia="Times New Roman" w:hAnsi="Helvetica Neue" w:cs="Times New Roman"/>
          <w:color w:val="1A1E25"/>
          <w:sz w:val="21"/>
          <w:szCs w:val="21"/>
          <w:lang w:eastAsia="ru-RU"/>
        </w:rPr>
        <w:lastRenderedPageBreak/>
        <w:t>предложенной Организатором азартной игры. При этом в случае увеличения / уменьшения размера переданной участником азартной игры ранее Интерактивной ставки для последующего расчета суммы выигрыша в Соглашении размер Интерактивной ставки учитывается общим накопительным итогом. Положения настоящего Соглашения в отношении Ставок распространяют свое действие на Интерактивные ставки, если иное прямо не следует из текста Соглашения и Правил.</w:t>
      </w:r>
    </w:p>
    <w:p w14:paraId="4513A76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1.9. Букмекерская Линия – список спортивных соревнований и содержащихся в них событий, относительно которых неизвестно, наступят они или нет. Организатор азартной игры предоставляет возможность Клиенту осуществлять прогнозы относительно возможных исходов таких событий в рамках заключенного Соглашения о выигрыше и в соответствии с Правилами.</w:t>
      </w:r>
    </w:p>
    <w:p w14:paraId="1E09D6BD"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1.10. Игровые купоны – электронные обменные знаки, предусмотренные для обращения в букмекерской конторе Организатором азартной игры в соответствии с Правилами и Соглашением о выигрыше. Игровые купоны не являются денежными средствами, иным имуществом, в том числе имущественным правом, не представляют права безакцептного требования выплаты денежных средств от Организатора азартной игры.</w:t>
      </w:r>
    </w:p>
    <w:p w14:paraId="7A7FCC99"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1.11. Коэффициент – представленное Организатором азартной игры в Букмекерской Линии число, на которое умножается количество Игровых купонов по прогнозу на событие при положительном результате прогноза.</w:t>
      </w:r>
    </w:p>
    <w:p w14:paraId="13D915C7"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1.12. Прогноз – выбор Клиентом события из списка, предложенного Организатором азартной игры в Букмекерской Линии, и его вероятного исхода. При этом в одном Соглашении о выигрыше количество прогнозов не ограничено, итоговое количество прогнозов определяется в момент завершения азартной игры.</w:t>
      </w:r>
    </w:p>
    <w:p w14:paraId="0A252114"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1.13. Выигрыш – денежные средства, выплачиваемые Клиенту по завершении действия Соглашения о выигрыше в кассе пункта приема ставок Букмекерской конторы или посредством единого центра учета переводов ставок букмекерских контор и тотализаторов при наступлении результата азартной игры, определенного на основании Правил.</w:t>
      </w:r>
    </w:p>
    <w:p w14:paraId="4D72AF11" w14:textId="77777777" w:rsidR="00EB3A34" w:rsidRPr="00EB3A34" w:rsidRDefault="00EB3A34" w:rsidP="00EB3A34">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EB3A34">
        <w:rPr>
          <w:rFonts w:ascii="Helvetica Neue" w:eastAsia="Times New Roman" w:hAnsi="Helvetica Neue" w:cs="Times New Roman"/>
          <w:b/>
          <w:bCs/>
          <w:color w:val="1A1E25"/>
          <w:sz w:val="30"/>
          <w:szCs w:val="30"/>
          <w:lang w:eastAsia="ru-RU"/>
        </w:rPr>
        <w:t>2. ОБЩИЕ ПОЛОЖЕНИЯ</w:t>
      </w:r>
    </w:p>
    <w:p w14:paraId="43B2FEDC"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2.1. Организатор азартной игры предлагает, а Клиент соглашается с участием в азартной игре путем осуществления любого выбранного им количества прогнозов на перечень исходов событий в ходе спортивных соревнований, предложенных Организатором азартной игры, относительно которых ни Клиенту, ни Организатору азартной игры неизвестно, наступит оно (они) или нет. При формировании прогнозов Клиент руководствуется списком спортивных соревнований и содержащихся в них исходов событий, предложенных Организатором азартной игры в рамках Букмекерской Линии, на условиях настоящего Соглашения и Правил.</w:t>
      </w:r>
    </w:p>
    <w:p w14:paraId="44E8160A"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2.2. Соглашение считается акцептованным (заключенным) и вступает в силу в момент выражения Клиентом согласия с настоящим Соглашением в своем Личном кабинете путем внесения Ставки / Интерактивной ставки. Для совершения акцепта Клиент должен согласиться с условиями настоящего Соглашения и передать Организатору азартной игры Ставку / Интерактивную ставку, которая обменивается Организатором азартной игры на Игровые купоны, далее используемые Клиентом для проводимых им прогнозов. Обмен производится в следующем эквиваленте: 1 рубль Ставки / Интерактивной ставки равен 1 Игровому купону.</w:t>
      </w:r>
    </w:p>
    <w:p w14:paraId="16A2487D"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 xml:space="preserve">2.2.1. Для заключения настоящего Соглашения Клиент проходит идентификацию / упрощенную идентификацию в порядке, предусмотренном пунктом 1 части 1 статьи 6.1 от 29.12.2006 № 244-ФЗ «О государственном регулировании деятельности по организации и </w:t>
      </w:r>
      <w:r w:rsidRPr="00EB3A34">
        <w:rPr>
          <w:rFonts w:ascii="Helvetica Neue" w:eastAsia="Times New Roman" w:hAnsi="Helvetica Neue" w:cs="Times New Roman"/>
          <w:color w:val="1A1E25"/>
          <w:sz w:val="21"/>
          <w:szCs w:val="21"/>
          <w:lang w:eastAsia="ru-RU"/>
        </w:rPr>
        <w:lastRenderedPageBreak/>
        <w:t>проведению азартных игр и о внесении изменений в некоторые законодательные акты Российской Федерации» и статьей 7 Федерального закона от 07.08.2001 № 115-ФЗ «О противодействии легализации (отмыванию) доходов, полученных преступным путем, и финансированию терроризма», с подтверждением возраста лица, выразившего волю на заключение настоящего Соглашения, и предоставляет согласие на обработку персональных данных. Указанный способ заключения Соглашения стороны признают позволяющим достоверно определить лицо, выразившее волю на заключение настоящего Соглашения (абзац 2 пункт 1 статьи 160 Гражданского кодекса Российской Федерации).</w:t>
      </w:r>
    </w:p>
    <w:p w14:paraId="6AC3A87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2.2.2. Стороны признают, что Клиент приобретает право делать неограниченное количество прогнозов (Ставок / Интерактивных ставок) на любые события спортивных соревнований посредством заключения Соглашения о выигрыше путем передачи участником азартной игры своей Ставки / Интерактивной ставки в пользу Организатора азартной игры с использованием электронных средств платежа, в том числе посредством информационно-телекоммуникационных сетей, включая сеть Интернет, а также средств связи, включая средства подвижной связи, а также что при несоблюдении условий участия в азартной игре (невнесении игроком Ставки / Интерактивной ставки), независимо от иных действий, направленных на заключение настоящего Соглашения, оно не считается действующим и не порождает у сторон права и обязанности из такого Соглашения.</w:t>
      </w:r>
    </w:p>
    <w:p w14:paraId="6F23D5B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2.3. Соглашение действует до полного завершения азартной игры (завершения игрового процесса) с определением итогового результата азартной игры (игрового процесса) путем подачи Клиентом требования Организатору азартной игры об обмене имеющихся у него Игровых купонов на Выигрыш, поэтапной или полной выплаты денежных средств и их фактического получения Клиентом, моментом исполнения (прекращения) является следующий день после фактической единовременной или поэтапной уплаты Клиенту полной суммы его Выигрыша по указанным Клиентом реквизитам с учетом требования, установленного в пункте 3.5.3 настоящего Соглашения. Обмен производится в следующем эквиваленте: 1 Игровой купон равен 1 рублю Выигрыша.</w:t>
      </w:r>
    </w:p>
    <w:p w14:paraId="4CCBD069"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2.4. Соглашение заключается на сумму переданной Ставки / Интерактивной ставки с целью приема Организатором азартной игры неограниченного набора прогнозов от Клиента, формируемых и оцениваемых на основании Правил, относительно исходов любого неограниченного числа событий в рамках спортивных соревнований, совокупная верность или неверность которых является результатом азартной игры в соответствии с заключаемым Соглашением. После заключения Соглашения и до прекращения его действия Клиент имеет право увеличить / уменьшить сумму Соглашения путем увеличения / уменьшения Ставки / Интерактивной ставки, при этом уменьшение суммы Соглашения до выбора прогнозов возможно исключительно с согласия Организатора азартной игры.</w:t>
      </w:r>
    </w:p>
    <w:p w14:paraId="420725AF"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2.5. Итоговый результат азартной игры Клиента рассчитывается по результатам неограниченной совокупности осуществленных им прогнозов на момент завершения игрового процесса и действия Соглашения. Соответственно, если до полного завершения азартной игры и подачи требования о получении Выигрыша, то есть до завершения действия Соглашения, была увеличена или уменьшена сумма Соглашения, то для последующего расчета суммы Выигрыша учитывается общая сумма Соглашения и набор прогнозов, совершенных Клиентом в рамках данного Соглашения.</w:t>
      </w:r>
    </w:p>
    <w:p w14:paraId="273D86BD"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2.6. В момент совершения фактической выплаты Выигрыша по окончании игрового процесса Организатор азартной игры производит расчет и удержание налога на доходы физических лиц (далее – «НДФЛ») в соответствии с требованиями действующего законодательства Российской Федерации.</w:t>
      </w:r>
    </w:p>
    <w:p w14:paraId="7E66C42B"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 xml:space="preserve">2.6.1. В соответствии с действующим налоговым законодательством возврат участнику азартной игры переданной им Ставки / Интерактивной ставки полностью или частично по </w:t>
      </w:r>
      <w:r w:rsidRPr="00EB3A34">
        <w:rPr>
          <w:rFonts w:ascii="Helvetica Neue" w:eastAsia="Times New Roman" w:hAnsi="Helvetica Neue" w:cs="Times New Roman"/>
          <w:color w:val="1A1E25"/>
          <w:sz w:val="21"/>
          <w:szCs w:val="21"/>
          <w:lang w:eastAsia="ru-RU"/>
        </w:rPr>
        <w:lastRenderedPageBreak/>
        <w:t>его запросу не порождает у Организатора азартной игры обязанности удержания НДФЛ с такого возврата.</w:t>
      </w:r>
    </w:p>
    <w:p w14:paraId="478098B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2.7. В случае нарушения условий настоящего Соглашения и Правил Организатор азартной игры в любой момент по своему выбору вправе признать недействительным полностью или в части данное Соглашение и/или аннулировать (отменить) результаты сделанных Клиентом прогнозов, а также заблокировать доступ в Личный кабинет Клиента. В этом случае Организатор азартной игры обязуется вернуть Ставку / Интерактивную ставку, внесенную Клиентом в соответствии с пунктом 2.2 настоящего Соглашения, полностью или в части (за исключением случаев, предусмотренных Правилами и настоящим Соглашением).</w:t>
      </w:r>
    </w:p>
    <w:p w14:paraId="2B6F57F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Аннулирование (отмена) результатов сделанных Клиентом прогнозов является мерой ответственности, установленной Организатором азартной игры, санкцией за нарушение Клиентом условий проведения азартной игры, установленных Правилами и настоящим Соглашением.</w:t>
      </w:r>
    </w:p>
    <w:p w14:paraId="698E23AC"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2.8. В соответствии с настоящим Соглашением и Правилами Клиент с согласия Организатора азартной игры вправе возвратить денежные средства, переданные им Организатору азартной игры в качестве Ставки / Интерактивной ставки в порядке, предусмотренном пунктом 2.2 настоящего Соглашения, в полном или частичном объеме до их использования Клиентом для осуществления прогнозов, при этом с суммы возврата такой Ставки / Интерактивной ставки Организатором азартной игры не удерживается НДФЛ в случае, предусмотренном пунктом 2.6.1 настоящего Соглашения. Обмен Игровых купонов производится в эквиваленте, предусмотренном пунктом 2.3 Соглашения. Денежные средства возвращаются через запрос на выплату способом (средством) по усмотрению Организатора азартной игры.</w:t>
      </w:r>
    </w:p>
    <w:p w14:paraId="0CFB7D3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2.9. Все споры и разногласия, которые могут возникнуть между Клиентом и Организатором азартной игры, разрешаются в претензионном порядке, установленном Правилами. В случае невозможности разрешения споров и разногласий в претензионном порядке, предусмотренном Правилами, они решаются согласно статье 32 Гражданского процессуального кодекса Российской Федерации в Бутырском районном суде города Москвы или Мировом суде судебного участка № 92 района Отрадное города Москвы в зависимости от размера суммы исковых требований.</w:t>
      </w:r>
    </w:p>
    <w:p w14:paraId="27005B63"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В случае перемены лиц в обязательстве правило подсудности, установленное настоящим пунктом, также применяется в отношении нового кредитора и должника.</w:t>
      </w:r>
    </w:p>
    <w:p w14:paraId="53BEB0B7"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Переписка Клиента и Организатора азартной игры, осуществляемая в целях взаимодействия, получения документов и информации посредством Личного кабинета Клиента либо электронных почт Клиента и Организатора азартной игры, не является соблюдением досудебного порядка разрешения споров.</w:t>
      </w:r>
    </w:p>
    <w:p w14:paraId="558E4ED2"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2.10. Все, что не предусмотрено настоящим Соглашением, подлежит регулированию Правилами.</w:t>
      </w:r>
    </w:p>
    <w:p w14:paraId="4F72AF2C" w14:textId="77777777" w:rsidR="00EB3A34" w:rsidRPr="00EB3A34" w:rsidRDefault="00EB3A34" w:rsidP="00EB3A34">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EB3A34">
        <w:rPr>
          <w:rFonts w:ascii="Helvetica Neue" w:eastAsia="Times New Roman" w:hAnsi="Helvetica Neue" w:cs="Times New Roman"/>
          <w:b/>
          <w:bCs/>
          <w:color w:val="1A1E25"/>
          <w:sz w:val="30"/>
          <w:szCs w:val="30"/>
          <w:lang w:eastAsia="ru-RU"/>
        </w:rPr>
        <w:t>3. РЕГИСТРАЦИЯ КЛИЕНТОВ. ПОРЯДОК ИСПОЛЬЗОВАНИЯ ПЕРСОНАЛЬНОЙ КАРТЫ УЧАСТНИКА АЗАРТНОЙ ИГРЫ И ЛИЧНОГО КАБИНЕТА КЛИЕНТА</w:t>
      </w:r>
    </w:p>
    <w:p w14:paraId="7DB6FF80"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 xml:space="preserve">3.1. Регистрация Клиента осуществляется в пунктах приема ставок, на сайте Организатора азартной игры или в мобильном приложении. Для совершения Ставок / Интерактивных ставок Клиент проходит идентификацию (упрощенную идентификацию) в соответствии с Федеральным законом от 7 августа 2001 года № 115-ФЗ «О противодействии легализации </w:t>
      </w:r>
      <w:r w:rsidRPr="00EB3A34">
        <w:rPr>
          <w:rFonts w:ascii="Helvetica Neue" w:eastAsia="Times New Roman" w:hAnsi="Helvetica Neue" w:cs="Times New Roman"/>
          <w:color w:val="1A1E25"/>
          <w:sz w:val="21"/>
          <w:szCs w:val="21"/>
          <w:lang w:eastAsia="ru-RU"/>
        </w:rPr>
        <w:lastRenderedPageBreak/>
        <w:t>(отмыванию) доходов, полученных преступным путем, и финансированию терроризма» с установлением возраста такого Клиента и предоставляет согласие на обработку персональных данных.</w:t>
      </w:r>
    </w:p>
    <w:p w14:paraId="7074CD81"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Для совершения Ставок в пунктах приема ставок Клиенту предоставляется персональная карта участника азартной игры, с использованием которой совершаются все действия в пунктах приема ставок. В случае утери или порчи персональной карты участника азартной игры новая карта выдается Клиенту в момент предоставления заявления о выдаче персональной карты участника азартной игры. В исключительных случаях заявление о выдаче новой карты участника азартной игры может быть рассмотрено в течение 10 (десяти) рабочих дней.</w:t>
      </w:r>
    </w:p>
    <w:p w14:paraId="4BFCBF61"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В целях подтверждения реальности Клиента как физического лица при прохождении упрощенной идентификации проводится дополнительная верификация. При успешном подтверждении полученных сведений Клиент вправе начать свое участие в азартной игре на сайте Организатора азартной игры или в мобильном приложении с ограничениями по суммам платежей, установленными действующим законодательством Российской Федерации.</w:t>
      </w:r>
    </w:p>
    <w:p w14:paraId="3A46CD4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3.2. Клиенту запрещается:</w:t>
      </w:r>
    </w:p>
    <w:p w14:paraId="493DB28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3.2.1. Передавать персональную карту участника азартной игры третьим лицам. Распространять и предоставлять третьим лицам логин и пароль (код доступа) к персональной карте участника азартной игры и/или Личному кабинету без согласия Организатора азартной игры.</w:t>
      </w:r>
    </w:p>
    <w:p w14:paraId="5EF68C14"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3.2.2. Распространять сведения, ставшие известными Клиенту в процессе использования персональной карты участника азартной игры и/или Личного кабинета.</w:t>
      </w:r>
    </w:p>
    <w:p w14:paraId="3368CD7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3.2.3. В пунктах приема ставок использовать для участия в азартной игре персональные компьютеры, а также любые электронные устройства (смартфоны, планшеты, гарнитуры и т. п.), за исключением случая участия в азартной игре путем внесения Интерактивной ставки в порядке, предусмотренном Правилами и настоящим Соглашением. В случае возникновения подозрений в том, что электронные устройства используются для участия в азартной игре с нарушением Правил и настоящего Соглашения, к исходам прогнозов, сделанным Клиентом, применяются положения, предусматривающие последствия нарушения Правил и настоящего Соглашения.</w:t>
      </w:r>
    </w:p>
    <w:p w14:paraId="569ED473"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3.2.4. При заключении настоящего Соглашения, выборе исходов прогнозов запрещается применение технических и программных средств, использующих алгоритмы автоматического анализа событий и исходов и принятия решений, а также запрещается использование программ и скриптов, выполняющих автоматическое заполнение форм и автоматическую отправку запросов, включая боты.</w:t>
      </w:r>
    </w:p>
    <w:p w14:paraId="26491C8A"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3.2.5. Зарегистрированному Клиенту запрещается проходить повторную регистрацию в качестве нового Клиента (многократную регистрацию, мультиаккаунтинг), в том числе с указанием других регистрационных данных (с новым именем, новой картой, новым документом, удостоверяющим личность, и т. д.). Повторная регистрация допускается только при получении разрешения Организатора азартной игры.</w:t>
      </w:r>
    </w:p>
    <w:p w14:paraId="5DD8AF0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Клиентам запрещается без согласия Организатора азартной игры допускать третьих лиц к использованию Личного кабинета Клиента, а также к совершению в нем любых действий и операций (заключению Соглашений о выигрыше, совершению Ставок / Интерактивных ставок, получению Выигрышей, выбору прогнозов, использованию фрибетов и т. д.).</w:t>
      </w:r>
    </w:p>
    <w:p w14:paraId="5CBF71AA"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 xml:space="preserve">3.2.6. Двум или нескольким Клиентам запрещается использовать один IP-адрес, один компьютер или одну локальную сеть для совершения любых действий и операций в Личном </w:t>
      </w:r>
      <w:r w:rsidRPr="00EB3A34">
        <w:rPr>
          <w:rFonts w:ascii="Helvetica Neue" w:eastAsia="Times New Roman" w:hAnsi="Helvetica Neue" w:cs="Times New Roman"/>
          <w:color w:val="1A1E25"/>
          <w:sz w:val="21"/>
          <w:szCs w:val="21"/>
          <w:lang w:eastAsia="ru-RU"/>
        </w:rPr>
        <w:lastRenderedPageBreak/>
        <w:t>кабинете во избежание подозрения в сговоре. В таких случаях необходимо заранее согласовать действия и операции в Личном кабинете с Организатором азартной игры с объяснением причин.</w:t>
      </w:r>
    </w:p>
    <w:p w14:paraId="37786398"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3.2.7. При обнаружении либо возникновении подозрений нарушения пунктов 3.2.1–3.2.6 настоящего Соглашения Организатор азартной игры имеет право в одностороннем порядке по своему выбору приостановить операции Клиента до выяснения обстоятельств, провести проверку безопасности совершаемых операций в соответствии с пунктом 3.4 настоящего Соглашения, а также реализовать права, предусмотренные пунктом 2.7 настоящего Соглашения.</w:t>
      </w:r>
    </w:p>
    <w:p w14:paraId="20919A1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3.3. Клиент сообщает Организатору азартной игры обо всех изменениях своих персональных данных: получении нового документа, удостоверяющего личность, изменении адреса места жительства (места пребывания), номера мобильного телефона и других данных, предоставленных Организатору азартной игры при следующем за такими изменениями посещении Организатора азартной игры (пункта приема ставок, сайта, мобильного приложения).</w:t>
      </w:r>
    </w:p>
    <w:p w14:paraId="0CD0E5A2"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Клиент самостоятельно несет ответственность за сохранность сведений о своем Личном кабинете, в том числе за сохранность логина и пароля. Организатор азартной игры не несет никакой ответственности за последствия, вызванные несанкционированным доступом третьих лиц к персональным данным Клиента. Утеря пароля не является основанием для отмены Ставок / Интерактивных ставок или отмены запроса на выплату Выигрыша. Как только Клиенту станет известно (или у него возникнет подозрение) об утере информации со сведениями о Личном кабинете (в том числе логина и пароля), следует немедленно поменять пароль и известить Организатора азартной игры. Для повышения безопасности рекомендуется периодически менять пароль. Поменять пароль можно на вкладке «Смена пароля» Личного кабинета.</w:t>
      </w:r>
    </w:p>
    <w:p w14:paraId="45062EB3"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 Порядок проведения проверки безопасности совершаемых операций:</w:t>
      </w:r>
    </w:p>
    <w:p w14:paraId="193A615F"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3.4.1. Организатор азартной игры в целях обеспечения безопасности проводимых операций Клиентами, реализации механизма внутреннего контроля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а также при любых подозрительных действиях Клиента имеет право провести процедуру верификации, обновить сведения о Клиенте, затребовать любые сведения, документы и пояснения.</w:t>
      </w:r>
    </w:p>
    <w:p w14:paraId="6FB632E7"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К числу запрашиваемых документов и сведений относятся документы и сведения, указанные Клиентом при регистрации у Организатора азартной игры и/или в Личном кабинете, документы, подтверждающие принадлежность Клиенту банковской карты или иного средства платежа (способа), посредством которого был осуществлен перевод Ставок / Интерактивных ставок и/или произведена выплата Выигрыша, источники происхождения денежных средств, оригинал выписки по банковской карте и/или счету Клиента, которые были использованы для перевода Ставок / Интерактивных ставок, получения Выигрыша (допускается закрашивать конфиденциальные сведения), иные документы и сведения в соответствии с Федеральным законом от 07.08.2001 №115-ФЗ.</w:t>
      </w:r>
    </w:p>
    <w:p w14:paraId="3BCBCD5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3.4.2. Сроки прохождения верификации устанавливаются Организатором азартной игры в индивидуальном порядке.</w:t>
      </w:r>
    </w:p>
    <w:p w14:paraId="149255F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На время проведения процедуры верификации все операции в Личном кабинете Клиента приостанавливаются, а обязательства Организатора азартной игры, связанные с выплатой Выигрыша, могут быть исполнены только после положительного прохождения Клиентом верификации.</w:t>
      </w:r>
    </w:p>
    <w:p w14:paraId="4CF8646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lastRenderedPageBreak/>
        <w:t>В целях верификации Организатор азартной игры имеет право провести с Клиентом видеоконференцию. В ходе видеоконференции Клиенту будут заданы вопросы, позволяющие установить достоверность предоставленных им ранее сведений, а также вопросы, ответы на которые позволят установить факт заключения Соглашения о выигрыше, выбор исходов прогнозов данным Клиентом.</w:t>
      </w:r>
    </w:p>
    <w:p w14:paraId="7031B44A"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Дату и время проведения видеоконференции Клиент согласовывает с Организатором азартной игры посредством обмена сообщениями в Личном кабинете либо иным способом, позволяющим установить, что сообщения поступают от Клиента.</w:t>
      </w:r>
    </w:p>
    <w:p w14:paraId="3DDE5D0A"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В процессе проведения видеоконференции Клиенту запрещается использовать сторонние электронные устройства, помимо тех, с помощью которых проводится видеоконференция, прерывать видеоконференцию, проходить видеоконференцию с участием третьих лиц, допускать их нахождение в помещении, где проводится видеоконференция, и получать от них какие-либо подсказки.</w:t>
      </w:r>
    </w:p>
    <w:p w14:paraId="16A420AD"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3.4.3. Организатор азартной игры имеет право проводить фото- и видеофиксацию (видеозапись) процесса видеоконференции с Клиентом, которая в последующем может быть передана в правоохранительные органы или суд.</w:t>
      </w:r>
    </w:p>
    <w:p w14:paraId="318650BC"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3.4.4. В случае положительного прохождения Клиентом процедуры верификации (в том числе посредством видеоконференции) в соответствии с настоящим пунктом Организатор азартной игры принимает решение о возобновлении операций, проводимых Клиентом в Личном кабинете.</w:t>
      </w:r>
    </w:p>
    <w:p w14:paraId="08D40581"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3.4.5. В случае отказа от прохождения процедуры верификации (в том числе посредством видеоконференции), непрохождения (отрицательного результата прохождения) Клиентом процедуры верификации (в том числе посредством видеоконференции) Организатор азартной игры имеет право по своему выбору:</w:t>
      </w:r>
    </w:p>
    <w:p w14:paraId="48E3EB19"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а) направить Клиента на повторную идентификацию в любой действующий пункт приема ставок Организатора азартной игры с обязательным предоставлением оригиналов документов, подтверждающих все сведения, указанные при регистрации у Организатора азартной игры и/или в Личном кабинете;</w:t>
      </w:r>
    </w:p>
    <w:p w14:paraId="6ABEF1A0"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б) признать недействительным Соглашение как полностью, так и в части, аннулировать сделанные прогнозы, а также заблокировать Личный кабинет Клиента без последующего права доступа в него со стороны Клиента;</w:t>
      </w:r>
    </w:p>
    <w:p w14:paraId="3A48754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в) отказать в проведении операции и/или в дальнейшем участии в азартной игре.</w:t>
      </w:r>
    </w:p>
    <w:p w14:paraId="08C7B25C"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3.4.6. Основаниями для применения положений пункта 3.4.5 настоящего Соглашения при отрицательном результате прохождения верификации являются следующие случаи:</w:t>
      </w:r>
    </w:p>
    <w:p w14:paraId="7012222D" w14:textId="77777777" w:rsidR="00EB3A34" w:rsidRPr="00EB3A34" w:rsidRDefault="00EB3A34" w:rsidP="00EB3A34">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если ответы, предоставленные Клиентом в рамках верификации (в том числе посредством видеоконференции), дают основания полагать, что такой Клиент не обладает знаниями о видах спорта, дисциплинах, а также значениях исхода события выбранных прогнозов в Личном кабинете Клиента;</w:t>
      </w:r>
    </w:p>
    <w:p w14:paraId="02B5FF61" w14:textId="77777777" w:rsidR="00EB3A34" w:rsidRPr="00EB3A34" w:rsidRDefault="00EB3A34" w:rsidP="00EB3A34">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ответы, предоставленные Клиентом в рамках верификации (в том числе посредством видеоконференции), дают основания полагать, что его Личным кабинетом пользовалось третье лицо или же Клиент совершал действия с помощью Личного кабинета, следуя указаниям третьего лица.</w:t>
      </w:r>
    </w:p>
    <w:p w14:paraId="1B12D66D"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 xml:space="preserve">3.4.7. Порядок проведения повторной идентификации при очном присутствии Клиента может осуществляться Организатором азартной игры по аналогии с требованиями пунктов 3.4.1–3.4.4 настоящего Соглашения. В случае отказа, отрицательного результата прохождения </w:t>
      </w:r>
      <w:r w:rsidRPr="00EB3A34">
        <w:rPr>
          <w:rFonts w:ascii="Helvetica Neue" w:eastAsia="Times New Roman" w:hAnsi="Helvetica Neue" w:cs="Times New Roman"/>
          <w:color w:val="1A1E25"/>
          <w:sz w:val="21"/>
          <w:szCs w:val="21"/>
          <w:lang w:eastAsia="ru-RU"/>
        </w:rPr>
        <w:lastRenderedPageBreak/>
        <w:t>Клиентом процедуры повторной идентификации Организатор азартной игры имеет право по своему выбору признать недействительным настоящее Соглашение как полностью, так и в части, и/или аннулировать совершенные прогнозы, а также заблокировать Личный кабинет Клиента без последующего права доступа в него со стороны Клиента, а также отказать в проведении операции, заключении настоящего Соглашения о выигрыше.</w:t>
      </w:r>
    </w:p>
    <w:p w14:paraId="3CB8D131"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3.4.8. Решение по итогам проведения процедуры верификации, повторной идентификации и рассмотрения представленных документов и сведений принимается Организатором азартной игры в одностороннем порядке по собственному усмотрению и направляется по выбору Организатора азартной игры на адрес электронной почты Клиента, указанный им при регистрации Личного кабинета, или в подразделе «Запросы» Личного кабинета Клиента.</w:t>
      </w:r>
    </w:p>
    <w:p w14:paraId="193E1B1F"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3.5. Ограничения в процедуре передачи, возврата Ставок / Интерактивных ставок и выплате Выигрышей в Личном кабинете Клиента:</w:t>
      </w:r>
    </w:p>
    <w:p w14:paraId="7EA33153"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3.5.1. Клиент обязан использовать Ставки / Интерактивные ставки исключительно для совершения Прогнозов. Клиенту запрещается без совершения Прогнозов на всю сумму переданных Ставок / Интерактивных ставок подавать запросы на выплату (возврат Ставки / Интерактивной ставки).</w:t>
      </w:r>
    </w:p>
    <w:p w14:paraId="55A83EC7"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В таком случае Организатор азартной игры в одностороннем порядке на свое усмотрение имеет право:</w:t>
      </w:r>
    </w:p>
    <w:p w14:paraId="327D3B6D"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а) отказать в выплате (возврате Ставки / Интерактивной ставки) и потребовать от Клиента проставить сумму Ставок / Интерактивных ставок (т. е. совершить прогнозы), а Клиент обязуется последовательно проставить всю сумму Ставок / Интерактивных ставок (т. е. совершить прогнозы).</w:t>
      </w:r>
    </w:p>
    <w:p w14:paraId="095D83F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б) в соответствии с пунктом 3.4 настоящего Соглашения назначить процедуру проведения верификации, повторной идентификации, запросить Клиента, а Клиент обязан в установленный в запросе срок представить документы и информацию, указанные в запросе и обосновывающие причину внесения Ставки / Интерактивной ставки с последующей подачей запроса на выплату (возврат Ставки / Интерактивной ставки) без совершения прогнозов на сумму переданной им Ставки / Интерактивной ставки.</w:t>
      </w:r>
    </w:p>
    <w:p w14:paraId="639D4E02"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3.5.2. Запрещается использовать не принадлежащие Клиенту банковские карты или иные средства платежа (способы) третьих лиц. При нарушении данного пункта Организатор азартной игры вправе применить меры, предусмотренные пунктом 2.7 настоящего Соглашения.</w:t>
      </w:r>
    </w:p>
    <w:p w14:paraId="24C69F69"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3.5.3. Для получения Выигрыша по указанным в запросе реквизитам (пункт 4.3.1 настоящего Соглашения) Клиент должен хотя бы один раз передать Интерактивную ставку с использованием этих реквизитов в течение последних 6 (шести) месяцев до подачи запроса на выплату. Получение Выигрыша может быть задержано на неделю.</w:t>
      </w:r>
    </w:p>
    <w:p w14:paraId="72DE3C3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3.5.4. Количество запросов на получение Выигрышей в сутки не может превышать трех. По решению Организатора азартной игры количество выплат может быть увеличено.</w:t>
      </w:r>
    </w:p>
    <w:p w14:paraId="52B8BEE1"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3.5.5. Организатор азартной игры оставляет за собой право определения способа получения Выигрыша Клиентом вне зависимости от выбранного им способа внесения денежных средств и способа получения Выигрыша, указанного в соответствующем запросе.</w:t>
      </w:r>
    </w:p>
    <w:p w14:paraId="147FA0DF"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 xml:space="preserve">3.5.6. Клиент не вправе передавать (уступать) право требования, возникшее из заключенного с Клиентом Соглашения (в том числе право требования выигрыша), а также право требования, которое возникнет в будущем (будущее требование), третьим лицам полностью или в части без письменного согласия Организатора азартной игры, поскольку личность Клиента имеет существенное значение для Организатора азартной игры. Клиент не вправе </w:t>
      </w:r>
      <w:r w:rsidRPr="00EB3A34">
        <w:rPr>
          <w:rFonts w:ascii="Helvetica Neue" w:eastAsia="Times New Roman" w:hAnsi="Helvetica Neue" w:cs="Times New Roman"/>
          <w:color w:val="1A1E25"/>
          <w:sz w:val="21"/>
          <w:szCs w:val="21"/>
          <w:lang w:eastAsia="ru-RU"/>
        </w:rPr>
        <w:lastRenderedPageBreak/>
        <w:t>использовать право требования выигрыша в зачет взаимных требований с третьими лицами и в иных аналогичных обстоятельствах.</w:t>
      </w:r>
    </w:p>
    <w:p w14:paraId="7F4B4A6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Указанные условия Соглашения признаются существенными, при их нарушении Клиентом Организатор азартной игры вправе признать недействительным и/или отказаться от исполнения Соглашения полностью или в части и вернуть Клиенту суммы Ставок / Интерактивных ставок, переданных Клиентом Организатору азартной игры и послуживших условием для заключения такого Соглашения, отказать Клиенту в дальнейшем участии в азартной игре.</w:t>
      </w:r>
    </w:p>
    <w:p w14:paraId="06721E8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Клиент, нарушивший запрет, указанный в настоящем пункте, обязан также по требованию Организатора азартной игры уплатить ему штраф в размере 1 000 000 (одного миллиона) рублей в сроки, указанные в требовании Организатора азартной игры.</w:t>
      </w:r>
    </w:p>
    <w:p w14:paraId="6309AAB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3.5.7. Условия пункта 3.5 настоящего Соглашения имеют приоритет над остальными условиями Соглашения и подлежат применению, в том числе в случае наличия в них разночтений.</w:t>
      </w:r>
    </w:p>
    <w:p w14:paraId="04E6CC28"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3.6. В случаях неправильно рассчитанных прогнозов на исход выбранных Клиентом событий (например, из-за ошибки введенных результатов) производится перерасчет. При этом прогнозы, сделанные между ошибочным расчетом и перерасчетом, считаются действительными.</w:t>
      </w:r>
    </w:p>
    <w:p w14:paraId="2532CB50"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3.7. Прогнозы не принимаются у лиц, являющихся участниками событий, на которые делаются прогнозы (спортсмены, тренеры, судьи и др.), а также действующих по поручению участников событий. Ставки / Интерактивные ставки не принимаются у лиц, представляющих интересы других букмекерских компаний.</w:t>
      </w:r>
    </w:p>
    <w:p w14:paraId="28AE790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3.8. Игровые купоны, полученные в пункте приема ставок, по запросу Клиента и с согласия Организатора азартной игры могут быть использованы при выборе прогнозов на сайте Организатора азартной игры или в мобильном приложении.</w:t>
      </w:r>
    </w:p>
    <w:p w14:paraId="4866E261"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3.9. Организатор азартной игры вправе отказать Клиенту в участии в азартной игре на свое усмотрение, а также в выдаче персональной карты участника азартной игры.</w:t>
      </w:r>
    </w:p>
    <w:p w14:paraId="2E078A57"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3.10. С целью обеспечения безопасного и контролируемого участия Клиентов в азартной игре Организатор азартной игры предоставляет Клиентам право использования мер, предусмотренных политикой ответственной игры. Клиент может воспользоваться самоисключением из азартной игры.</w:t>
      </w:r>
    </w:p>
    <w:p w14:paraId="7253030B"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Самоисключение – режим, который блокирует Клиенту возможность заключать Соглашение о выигрыше по Интерактивным ставкам, совершать прогнозы и платежи в течение определенного периода времени или на неопределенный срок. Клиент может отменить самоисключение до истечения его срока. Возможность участия в азартной игре станет доступна Клиенту через 1 (один) час.</w:t>
      </w:r>
    </w:p>
    <w:p w14:paraId="75A8BC39"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Клиент может настроить лимит времени и средств, которые он тратит в день, неделю или месяц на участие в азартной игре. После истечения лимита доступ в Личный кабинет Клиента автоматически заблокируется без возможности входа до начала следующего периода.</w:t>
      </w:r>
    </w:p>
    <w:p w14:paraId="6549C107"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Более подробная информация о мерах и принципах ответственной игры доступна Клиенту на Сайте Организатора азартной игры в разделе «Ответственная игра».</w:t>
      </w:r>
    </w:p>
    <w:p w14:paraId="597F2027" w14:textId="77777777" w:rsidR="00EB3A34" w:rsidRPr="00EB3A34" w:rsidRDefault="00EB3A34" w:rsidP="00EB3A34">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EB3A34">
        <w:rPr>
          <w:rFonts w:ascii="Helvetica Neue" w:eastAsia="Times New Roman" w:hAnsi="Helvetica Neue" w:cs="Times New Roman"/>
          <w:b/>
          <w:bCs/>
          <w:color w:val="1A1E25"/>
          <w:sz w:val="30"/>
          <w:szCs w:val="30"/>
          <w:lang w:eastAsia="ru-RU"/>
        </w:rPr>
        <w:t>4. ПОРЯДОК ВЫПЛАТЫ ВЫИГРЫША</w:t>
      </w:r>
    </w:p>
    <w:p w14:paraId="7D01669C"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lastRenderedPageBreak/>
        <w:t>4.1. Выплата Выигрышей наличными денежными средствами Клиентам, от которых приняты Ставки (за исключением Интерактивных ставок):</w:t>
      </w:r>
    </w:p>
    <w:p w14:paraId="39CA64D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4.1.1. Производится в кассе пунктов приема ставок Организатора азартной игры при предъявлении Клиентом документа, удостоверяющего личность, и персональной карты участника азартной игры.</w:t>
      </w:r>
    </w:p>
    <w:p w14:paraId="248B2A74"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4.1.2. Осуществляется как в пункте приема ставок Организатора азартной игры, в котором был принят прогноз, так и в других пунктах приема ставок Организатора азартной игры.</w:t>
      </w:r>
    </w:p>
    <w:p w14:paraId="09E86D46"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4.2. Выигрыш считается полученным в момент передачи Клиенту денежных средств, что подтверждается выдачей кассового чека.</w:t>
      </w:r>
    </w:p>
    <w:p w14:paraId="34B4D4B2"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4.3. Выплата Выигрышей Клиентам, от которых приняты Интерактивные ставки:</w:t>
      </w:r>
    </w:p>
    <w:p w14:paraId="1850885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4.3.1. Выплата выигрыша производится на основании запроса на выплату Выигрыша, оформленного в подразделе «Запросы» Личного кабинета Клиента, но не позднее сроков и в порядке, определенных пунктами 4.6 и 4.7 настоящего Соглашения. Зачисление денежных средств Клиенту после перевода суммы Выигрыша Организатором азартной игры осуществляется, как правило, в течение 3 (трех) рабочих дней.</w:t>
      </w:r>
    </w:p>
    <w:p w14:paraId="648AEC49"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Организатор азартной игры оставляет за собой право запросить у Клиента документы для подтверждения регистрационных и платежных данных Клиента и приостановить выплату Выигрыша до их подтверждения регистрационных данных.</w:t>
      </w:r>
    </w:p>
    <w:p w14:paraId="40978A54"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4.3.2. Комиссия за выплату Выигрыша взимается в случае превышения количества запросов на получение Выигрышей, установленного в пункте 3.5.4 настоящего Соглашения, а также в иных случаях по усмотрению Организатора азартной игры. Значения лимитов и размер комиссии указаны в описании платежных способов на странице «Платежи» сайта Организатора азартной игры.</w:t>
      </w:r>
    </w:p>
    <w:p w14:paraId="10A2A23E"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4.3.3. Выигрыш считается полученным в момент проведения операции по выплате (перечислению) денежных средств по запросу на выплату, что подтверждается направлением Клиенту кассового чека.</w:t>
      </w:r>
    </w:p>
    <w:p w14:paraId="4A36E350"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4.4. Организатор азартной игры вправе в одностороннем порядке принять решение о выплате Выигрыша путем зачисления денежных средств на банковский счет Клиента с уведомлением об этом Клиента.</w:t>
      </w:r>
    </w:p>
    <w:p w14:paraId="36BB5625"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В таком случае Клиент обязан предоставить Организатору азартной игры документы, необходимые для совершения платежа, в частности:</w:t>
      </w:r>
    </w:p>
    <w:p w14:paraId="4BE49A5D" w14:textId="77777777" w:rsidR="00EB3A34" w:rsidRPr="00EB3A34" w:rsidRDefault="00EB3A34" w:rsidP="00EB3A34">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заявление о перечислении денежных средств по форме, установленной Организатором азартной игры;</w:t>
      </w:r>
    </w:p>
    <w:p w14:paraId="1C02C238" w14:textId="77777777" w:rsidR="00EB3A34" w:rsidRPr="00EB3A34" w:rsidRDefault="00EB3A34" w:rsidP="00EB3A34">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банковские реквизиты для перечисления денежных средств;</w:t>
      </w:r>
    </w:p>
    <w:p w14:paraId="30E1AF6B" w14:textId="77777777" w:rsidR="00EB3A34" w:rsidRPr="00EB3A34" w:rsidRDefault="00EB3A34" w:rsidP="00EB3A34">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документ, удостоверяющий личность;</w:t>
      </w:r>
    </w:p>
    <w:p w14:paraId="5D1363E0" w14:textId="77777777" w:rsidR="00EB3A34" w:rsidRPr="00EB3A34" w:rsidRDefault="00EB3A34" w:rsidP="00EB3A34">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свидетельство ИНН.</w:t>
      </w:r>
    </w:p>
    <w:p w14:paraId="4BEB7791"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Для лиц, не являющихся гражданами Российской Федерации, также:</w:t>
      </w:r>
    </w:p>
    <w:p w14:paraId="2356E4CC" w14:textId="77777777" w:rsidR="00EB3A34" w:rsidRPr="00EB3A34" w:rsidRDefault="00EB3A34" w:rsidP="00EB3A34">
      <w:pPr>
        <w:numPr>
          <w:ilvl w:val="0"/>
          <w:numId w:val="3"/>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миграционную карту (в случае если необходимость наличия миграционной карты предусмотрена законодательством Российской Федерации);</w:t>
      </w:r>
    </w:p>
    <w:p w14:paraId="579427E5" w14:textId="77777777" w:rsidR="00EB3A34" w:rsidRPr="00EB3A34" w:rsidRDefault="00EB3A34" w:rsidP="00EB3A34">
      <w:pPr>
        <w:numPr>
          <w:ilvl w:val="0"/>
          <w:numId w:val="3"/>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документ, подтверждающий право иностранного гражданина или лица без гражданства на пребывание (проживание) в Российской Федерации (в случае если необходимость наличия такого документа предусмотрена законодательством Российской Федерации);</w:t>
      </w:r>
    </w:p>
    <w:p w14:paraId="69CB6876" w14:textId="77777777" w:rsidR="00EB3A34" w:rsidRPr="00EB3A34" w:rsidRDefault="00EB3A34" w:rsidP="00EB3A34">
      <w:pPr>
        <w:numPr>
          <w:ilvl w:val="0"/>
          <w:numId w:val="3"/>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документ с указанием адреса места пребывания.</w:t>
      </w:r>
    </w:p>
    <w:p w14:paraId="3B7362C4"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lastRenderedPageBreak/>
        <w:t>4.5. Организатор азартной игры вправе по своему усмотрению определять лимиты выплаты (минимальный и максимальный) на каждое отдельное обращение Клиента о выплате Выигрыша каждому конкретному Клиенту без предварительного уведомления об этом Клиента и объяснения причин установления лимитов.</w:t>
      </w:r>
    </w:p>
    <w:p w14:paraId="54A0C242" w14:textId="77777777" w:rsidR="00EB3A34" w:rsidRPr="00EB3A34" w:rsidRDefault="00EB3A34" w:rsidP="00EB3A34">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4.6. Выигрыш подлежит выплате не позднее 1 (одного) года с момента его расчета. Сроки выплаты Выигрышей при принятии Организатором азартной игры решения о зачислении денежных средств на банковский счет Клиента – с момента выполнения Клиентом условий, предусмотренных в пунктах 4.1 и 4.4 настоящего Соглашения.</w:t>
      </w:r>
    </w:p>
    <w:p w14:paraId="36493BA3" w14:textId="77777777" w:rsidR="00EB3A34" w:rsidRPr="00EB3A34" w:rsidRDefault="00EB3A34" w:rsidP="00EB3A34">
      <w:pPr>
        <w:shd w:val="clear" w:color="auto" w:fill="FFFFFF"/>
        <w:spacing w:before="150" w:line="270" w:lineRule="atLeast"/>
        <w:rPr>
          <w:rFonts w:ascii="Helvetica Neue" w:eastAsia="Times New Roman" w:hAnsi="Helvetica Neue" w:cs="Times New Roman"/>
          <w:color w:val="1A1E25"/>
          <w:sz w:val="21"/>
          <w:szCs w:val="21"/>
          <w:lang w:eastAsia="ru-RU"/>
        </w:rPr>
      </w:pPr>
      <w:r w:rsidRPr="00EB3A34">
        <w:rPr>
          <w:rFonts w:ascii="Helvetica Neue" w:eastAsia="Times New Roman" w:hAnsi="Helvetica Neue" w:cs="Times New Roman"/>
          <w:color w:val="1A1E25"/>
          <w:sz w:val="21"/>
          <w:szCs w:val="21"/>
          <w:lang w:eastAsia="ru-RU"/>
        </w:rPr>
        <w:t>4.7. Выплата Выигрыша в размере от 10 000 000 (десяти миллионов) рублей и выше осуществляется только после личного посещения и предоставления Клиентом запрошенных документов Организатору азартной игры.</w:t>
      </w:r>
    </w:p>
    <w:p w14:paraId="1ACD74FB" w14:textId="77777777" w:rsidR="00533AE5" w:rsidRDefault="00533AE5"/>
    <w:sectPr w:rsidR="00533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831"/>
    <w:multiLevelType w:val="multilevel"/>
    <w:tmpl w:val="6F50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6568D"/>
    <w:multiLevelType w:val="multilevel"/>
    <w:tmpl w:val="28E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005DD"/>
    <w:multiLevelType w:val="multilevel"/>
    <w:tmpl w:val="463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34"/>
    <w:rsid w:val="001E7362"/>
    <w:rsid w:val="00533AE5"/>
    <w:rsid w:val="006D06B2"/>
    <w:rsid w:val="00EB3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D9142EA"/>
  <w15:chartTrackingRefBased/>
  <w15:docId w15:val="{CCDA576E-23F0-8841-A54B-8A6DFE70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B3A3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B3A3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A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3A3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B3A34"/>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5052</Words>
  <Characters>28803</Characters>
  <Application>Microsoft Office Word</Application>
  <DocSecurity>0</DocSecurity>
  <Lines>240</Lines>
  <Paragraphs>67</Paragraphs>
  <ScaleCrop>false</ScaleCrop>
  <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Ruzal Khismatov</dc:creator>
  <cp:keywords/>
  <dc:description/>
  <cp:lastModifiedBy>Ruzal Khismatov</cp:lastModifiedBy>
  <cp:revision>1</cp:revision>
  <dcterms:created xsi:type="dcterms:W3CDTF">2026-03-26T14:46:00Z</dcterms:created>
  <dcterms:modified xsi:type="dcterms:W3CDTF">2026-03-26T14:46:00Z</dcterms:modified>
</cp:coreProperties>
</file>