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1D58" w14:textId="77777777" w:rsidR="002246CE" w:rsidRPr="002246CE" w:rsidRDefault="002246CE" w:rsidP="002246CE">
      <w:pPr>
        <w:shd w:val="clear" w:color="auto" w:fill="F3F5F7"/>
        <w:spacing w:line="420" w:lineRule="atLeast"/>
        <w:outlineLvl w:val="0"/>
        <w:rPr>
          <w:rFonts w:ascii="Montserrat" w:eastAsia="Times New Roman" w:hAnsi="Montserrat" w:cs="Times New Roman"/>
          <w:b/>
          <w:bCs/>
          <w:color w:val="1A1E25"/>
          <w:kern w:val="36"/>
          <w:sz w:val="30"/>
          <w:szCs w:val="30"/>
          <w:lang w:eastAsia="ru-RU"/>
        </w:rPr>
      </w:pPr>
      <w:r w:rsidRPr="002246CE">
        <w:rPr>
          <w:rFonts w:ascii="Montserrat" w:eastAsia="Times New Roman" w:hAnsi="Montserrat" w:cs="Times New Roman"/>
          <w:b/>
          <w:bCs/>
          <w:color w:val="1A1E25"/>
          <w:kern w:val="36"/>
          <w:sz w:val="30"/>
          <w:szCs w:val="30"/>
          <w:lang w:eastAsia="ru-RU"/>
        </w:rPr>
        <w:t>СОГЛАШЕНИЕ О ВЫИГРЫШЕ</w:t>
      </w:r>
    </w:p>
    <w:p w14:paraId="16CB7776"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Место заключения: Процессинговый центр интерактивных ставок по адресу: обл. Московская, г. Серпухов, ул. Ворошилова, д. 147 строение 1, этаж 2, помещение 3,4.</w:t>
      </w:r>
    </w:p>
    <w:p w14:paraId="16B2B014"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С целью определения условий участия в азартной игре Клиент и Букмекерская контора ООО «БК «ПАРИ» (далее – «Организатор азартной игры») заключили основанное на риске настоящее соглашение о выигрыше (далее – «Соглашение») о нижеследующем.</w:t>
      </w:r>
    </w:p>
    <w:p w14:paraId="6019AA4F" w14:textId="77777777" w:rsidR="002246CE" w:rsidRPr="002246CE" w:rsidRDefault="002246CE" w:rsidP="002246CE">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2246CE">
        <w:rPr>
          <w:rFonts w:ascii="Montserrat" w:eastAsia="Times New Roman" w:hAnsi="Montserrat" w:cs="Times New Roman"/>
          <w:b/>
          <w:bCs/>
          <w:color w:val="1A1E25"/>
          <w:sz w:val="27"/>
          <w:szCs w:val="27"/>
          <w:lang w:eastAsia="ru-RU"/>
        </w:rPr>
        <w:t>1. ОСНОВНЫЕ ПОНЯТИЯ</w:t>
      </w:r>
    </w:p>
    <w:p w14:paraId="53A777A2"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1.1. Организатор азартной игры – ООО «БК «ПАРИ», ОГРН 1027703029188, ИНН 7703365167, адрес: 142214, Московская область, г. Серпухов, ул. Ворошилова, д. 147, стр. 1, этаж 2, помещ. 1, осуществляющее деятельность по организации и проведению азартных игр, то есть деятельность по оказанию услуг по заключению с участниками азартной игры основанных на риске Соглашений о выигрыше. Организатор азартной игры руководствуется установленными им Правилами организации деятельности ООО «БК «ПАРИ» (правилами азартных игр, приема ставок, интерактивных ставок и выплаты выигрышей) (далее – «Правила») при осуществлении соответствующей деятельности.</w:t>
      </w:r>
    </w:p>
    <w:p w14:paraId="5AA56102"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1.2. Сайт Организатора азартной игры – https://pari.ru/.</w:t>
      </w:r>
    </w:p>
    <w:p w14:paraId="15877DCB"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1.3. Азартная игра – основанное на риске Соглашение о выигрыше, заключенное Клиентом с Организатором азартной игры в соответствии с установленными им Правилами, являющееся неограниченной совокупностью прогнозов (Ставок / Интерактивных ставок).</w:t>
      </w:r>
    </w:p>
    <w:p w14:paraId="09F19616"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1.4. Клиент – участник азартной игры, являющийся физическим лицом, достигший возраста восемнадцати лет, принимающий участие в азартной игре, согласный с Правилами и заключивший основанное на риске настоящее Соглашение с Организатором азартной игры.</w:t>
      </w:r>
    </w:p>
    <w:p w14:paraId="14178C75"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1.5. Соглашение о выигрыше – основанный на риске договор присоединения, заключаемый между Клиентом и Организатором азартной игры, определяющий условия участия в азартной игре и получения выигрыша по результатам азартной игры.</w:t>
      </w:r>
    </w:p>
    <w:p w14:paraId="66741C66"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lastRenderedPageBreak/>
        <w:t>1.6. Личный кабинет Клиента – информационный ресурс, в котором отражается информация о Клиенте, переданных им Ставках / Интерактивных ставках, Игровых купонах, выплаченных Выигрышах, совершенных прогнозах, посредством которого Клиент осуществляет взаимодействие с Организатором азартной игры в порядке, предусмотренном Правилами. Доступ к Личному кабинету имеет только Клиент, вход осуществляется по логину и паролю.</w:t>
      </w:r>
    </w:p>
    <w:p w14:paraId="0F72623A"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1.7. Ставка – денежные средства, передаваемые Клиентом Организатору азартной игры в наличной форме или с использованием платежных карт для участия в азартной игре в соответствии с Правилами и служащие условием заключения Соглашения о выигрыше, которые обмениваются Организатором азартной игры на Игровые купоны для возможности делать прогнозы на исходы событий в ходе спортивных соревнований в соответствии с Коэффициентами Букмекерской Линии, предложенной Организатором азартной игры. При этом в случае увеличения / уменьшения размера переданной участником азартной игры ранее Ставки для последующего расчета суммы выигрыша в Соглашении размер Ставки учитывается общим накопительным итогом.</w:t>
      </w:r>
    </w:p>
    <w:p w14:paraId="322F1780"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1.8. Интерактивная ставка – денежные средства, в том числе электронные денежные средства, передаваемые с использованием электронных средств платежа единым центром учета переводов ставок букмекерских контор и тотализаторов Организатору азартной игры по поручению Клиента для участия в азартной игре в соответствии с Правилами и служащие условием заключения Соглашения о выигрыше, которые обмениваются Организатором азартной игры на Игровые купоны для возможности делать прогнозы на исходы событий в ходе спортивных соревнований в соответствии с Коэффициентами Букмекерской Линии, предложенной Организатором азартной игры. При этом в случае увеличения / уменьшения размера переданной участником азартной игры ранее Интерактивной ставки для последующего расчета суммы выигрыша в Соглашении размер Интерактивной ставки учитывается общим накопительным итогом. Положения настоящего Соглашения в отношении Ставок распространяют свое действие на Интерактивные ставки, если иное прямо не следует из текста Соглашения и Правил.</w:t>
      </w:r>
    </w:p>
    <w:p w14:paraId="53A54777"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 xml:space="preserve">1.9. Букмекерская Линия – список спортивных соревнований и содержащихся в них событий, относительно которых неизвестно, </w:t>
      </w:r>
      <w:r w:rsidRPr="002246CE">
        <w:rPr>
          <w:rFonts w:ascii="Montserrat" w:eastAsia="Times New Roman" w:hAnsi="Montserrat" w:cs="Times New Roman"/>
          <w:color w:val="1A1E25"/>
          <w:sz w:val="27"/>
          <w:szCs w:val="27"/>
          <w:lang w:eastAsia="ru-RU"/>
        </w:rPr>
        <w:lastRenderedPageBreak/>
        <w:t>наступят они или нет. Организатор азартной игры предоставляет возможность Клиенту осуществлять прогнозы относительно возможных исходов таких событий в рамках заключенного Соглашения о выигрыше и в соответствии с Правилами.</w:t>
      </w:r>
    </w:p>
    <w:p w14:paraId="06B38264"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1.10. Игровые купоны – электронные обменные знаки, предусмотренные для обращения в букмекерской конторе Организатором азартной игры в соответствии с Правилами и Соглашением о выигрыше. Игровые купоны не являются денежными средствами, иным имуществом, в том числе имущественным правом, не представляют права безакцептного требования выплаты денежных средств от Организатора азартной игры.</w:t>
      </w:r>
    </w:p>
    <w:p w14:paraId="2F9DE7DB"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1.11. Коэффициент – представленное Организатором азартной игры в Букмекерской Линии число, на которое умножается количество Игровых купонов по прогнозу на событие при положительном результате прогноза.</w:t>
      </w:r>
    </w:p>
    <w:p w14:paraId="57D498DE"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1.12. Прогноз – выбор Клиентом события из списка, предложенного Организатором азартной игры в Букмекерской Линии, и его вероятного исхода. При этом в одном Соглашении о выигрыше количество прогнозов не ограничено, итоговое количество прогнозов определяется в момент завершения азартной игры.</w:t>
      </w:r>
    </w:p>
    <w:p w14:paraId="11F97476"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1.13. Выигрыш – денежные средства, выплачиваемые Клиенту по завершении действия Соглашения о выигрыше в кассе пункта приема ставок Букмекерской конторы или посредством единого центра учета переводов ставок букмекерских контор и тотализаторов при наступлении результата азартной игры, определенного на основании Правил.</w:t>
      </w:r>
    </w:p>
    <w:p w14:paraId="29F5975A" w14:textId="77777777" w:rsidR="002246CE" w:rsidRPr="002246CE" w:rsidRDefault="002246CE" w:rsidP="002246CE">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2246CE">
        <w:rPr>
          <w:rFonts w:ascii="Montserrat" w:eastAsia="Times New Roman" w:hAnsi="Montserrat" w:cs="Times New Roman"/>
          <w:b/>
          <w:bCs/>
          <w:color w:val="1A1E25"/>
          <w:sz w:val="27"/>
          <w:szCs w:val="27"/>
          <w:lang w:eastAsia="ru-RU"/>
        </w:rPr>
        <w:t>2. ОБЩИЕ ПОЛОЖЕНИЯ</w:t>
      </w:r>
    </w:p>
    <w:p w14:paraId="4DBC3248"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 xml:space="preserve">2.1. Организатор азартной игры предлагает, а Клиент соглашается с участием в азартной игре путем осуществления любого выбранного им количества прогнозов на перечень исходов событий в ходе спортивных соревнований, предложенных Организатором азартной игры, относительно которых ни Клиенту, ни Организатору азартной игры неизвестно, наступит оно (они) или нет. При формировании прогнозов Клиент руководствуется списком спортивных соревнований и содержащихся в них исходов событий, предложенных Организатором азартной игры в рамках </w:t>
      </w:r>
      <w:r w:rsidRPr="002246CE">
        <w:rPr>
          <w:rFonts w:ascii="Montserrat" w:eastAsia="Times New Roman" w:hAnsi="Montserrat" w:cs="Times New Roman"/>
          <w:color w:val="1A1E25"/>
          <w:sz w:val="27"/>
          <w:szCs w:val="27"/>
          <w:lang w:eastAsia="ru-RU"/>
        </w:rPr>
        <w:lastRenderedPageBreak/>
        <w:t>Букмекерской Линии, на условиях настоящего Соглашения и Правил.</w:t>
      </w:r>
    </w:p>
    <w:p w14:paraId="47E1E526"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2.2. Соглашение считается акцептованным (заключенным) и вступает в силу в момент выражения Клиентом согласия с настоящим Соглашением в своем Личном кабинете путем внесения Ставки / Интерактивной ставки. Для совершения акцепта Клиент должен согласиться с условиями настоящего Соглашения и передать Организатору азартной игры Ставку / Интерактивную ставку, которая обменивается Организатором азартной игры на Игровые купоны, далее используемые Клиентом для проводимых им прогнозов. Обмен производится в следующем эквиваленте: 1 рубль Ставки / Интерактивной ставки равен 1 Игровому купону.</w:t>
      </w:r>
    </w:p>
    <w:p w14:paraId="4020B959"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2.2.1. Для заключения настоящего Соглашения Клиент проходит идентификацию / упрощенную идентификацию в порядке, предусмотренном пунктом 1 части 1 статьи 6.1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со статьей 7 Федерального закона от 07.08.2001 № 115-ФЗ «О противодействии легализации (отмыванию) доходов, полученных преступным путем, и финансированию терроризма», с подтверждением возраста лица, выразившего волю на заключение настоящего Соглашения, и предоставляет согласие на обработку персональных данных. Указанный способ заключения Соглашения стороны признают позволяющим достоверно определить лицо, выразившее волю на заключение настоящего Соглашения (абзац 2 пункт 1 статьи 160 Гражданского кодекса Российской Федерации).</w:t>
      </w:r>
    </w:p>
    <w:p w14:paraId="42735D4E"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 xml:space="preserve">2.2.2. Стороны признают, что Клиент приобретает право делать неограниченное количество прогнозов (Ставок / Интерактивных ставок) на любые события спортивных соревнований посредством заключения Соглашения о выигрыше путем передачи участником азартной игры своей Ставки / Интерактивной ставки в пользу Организатора азартной игры с использованием электронных средств платежа, в том числе посредством информационно-телекоммуникационных сетей, включая сеть Интернет, а также средств связи, включая средства подвижной связи, а также что при несоблюдении условий участия в азартной игре (невнесении игроком Ставки / Интерактивной ставки), независимо от иных действий, направленных на заключение настоящего Соглашения, оно не </w:t>
      </w:r>
      <w:r w:rsidRPr="002246CE">
        <w:rPr>
          <w:rFonts w:ascii="Montserrat" w:eastAsia="Times New Roman" w:hAnsi="Montserrat" w:cs="Times New Roman"/>
          <w:color w:val="1A1E25"/>
          <w:sz w:val="27"/>
          <w:szCs w:val="27"/>
          <w:lang w:eastAsia="ru-RU"/>
        </w:rPr>
        <w:lastRenderedPageBreak/>
        <w:t>считается действующим и не порождает у сторон права и обязанности из такого Соглашения.</w:t>
      </w:r>
    </w:p>
    <w:p w14:paraId="5ECF483C"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2.3. Соглашение действует до полного завершения азартной игры (завершения игрового процесса) с определением итогового результата азартной игры (игрового процесса) путем подачи Клиентом требования Организатору азартной игры об обмене имеющихся у него Игровых купонов на Выигрыш, поэтапной или полной выплаты денежных средств и их фактического получения Клиентом, моментом исполнения (прекращения) является следующий день после фактической единовременной или поэтапной уплаты Клиенту полной суммы его Выигрыша по указанным Клиентом реквизитам с учетом требования, установленного в пункте 3.5.3 настоящего Соглашения. Обмен производится в следующем эквиваленте: 1 Игровой купон равен 1 рублю Выигрыша.</w:t>
      </w:r>
    </w:p>
    <w:p w14:paraId="511309E6"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2.4. Соглашение заключается на сумму переданной Ставки / Интерактивной ставки с целью приема Организатором азартной игры неограниченного набора прогнозов от Клиента, формируемых и оцениваемых на основании Правил, относительно исходов любого неограниченного числа событий в рамках спортивных соревнований, совокупная верность или неверность которых является результатом азартной игры в соответствии с заключаемым Соглашением. После заключения Соглашения и до прекращения его действия Клиент имеет право увеличить / уменьшить сумму Соглашения путем увеличения / уменьшения Ставки / Интерактивной ставки, при этом уменьшение суммы Соглашения до выбора прогнозов возможно исключительно с согласия Организатора азартной игры.</w:t>
      </w:r>
    </w:p>
    <w:p w14:paraId="626FB02B"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2.5. Итоговый результат азартной игры Клиента рассчитывается по результатам неограниченной совокупности осуществленных им прогнозов на момент завершения игрового процесса и действия Соглашения. Соответственно, если до полного завершения азартной игры и подачи требования о получении Выигрыша, то есть до завершения действия Соглашения, была увеличена или уменьшена сумма Соглашения, то для последующего расчета суммы Выигрыша учитывается общая сумма Соглашения и набор прогнозов, совершенных Клиентом в рамках данного Соглашения.</w:t>
      </w:r>
    </w:p>
    <w:p w14:paraId="71C645DF"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 xml:space="preserve">2.6. В момент совершения фактической выплаты Выигрыша по окончании игрового процесса Организатор азартной игры производит расчет и удержание налога на доходы физических </w:t>
      </w:r>
      <w:r w:rsidRPr="002246CE">
        <w:rPr>
          <w:rFonts w:ascii="Montserrat" w:eastAsia="Times New Roman" w:hAnsi="Montserrat" w:cs="Times New Roman"/>
          <w:color w:val="1A1E25"/>
          <w:sz w:val="27"/>
          <w:szCs w:val="27"/>
          <w:lang w:eastAsia="ru-RU"/>
        </w:rPr>
        <w:lastRenderedPageBreak/>
        <w:t>лиц (далее – «НДФЛ») в соответствии с требованиями действующего законодательства Российской Федерации.</w:t>
      </w:r>
    </w:p>
    <w:p w14:paraId="5E737D90"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2.6.1. В соответствии с действующим налоговым законодательством возврат участнику азартной игры переданной им Ставки / Интерактивной ставки полностью или частично по его запросу не порождает у Организатора азартной игры обязанности удержания НДФЛ с такого возврата.</w:t>
      </w:r>
    </w:p>
    <w:p w14:paraId="0FA4D967"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2.7. В случае нарушения условий настоящего Соглашения и Правил Организатор азартной игры в любой момент по своему выбору вправе признать недействительным полностью или в части данное Соглашение и/или аннулировать (отменить) результаты сделанных Клиентом прогнозов, а также заблокировать доступ в Личный кабинет Клиента. В этом случае Организатор азартной игры обязуется вернуть Ставку / Интерактивную ставку, внесенную Клиентом в соответствии с пунктом 2.2 настоящего Соглашения, полностью или в части (за исключением случаев, предусмотренных Правилами и настоящим Соглашением).</w:t>
      </w:r>
    </w:p>
    <w:p w14:paraId="423500F6"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Аннулирование (отмена) результатов сделанных Клиентом прогнозов является мерой ответственности, установленной Организатором азартной игры и санкцией за нарушение Клиентом условий проведения азартной игры, установленных Правилами и настоящим Соглашением.</w:t>
      </w:r>
    </w:p>
    <w:p w14:paraId="0672AE38"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2.8. В соответствии с настоящим Соглашением и Правилами Клиент, с согласия Организатора азартной игры, вправе возвратить денежные средства, переданные им Организатору азартной игры в качестве Ставки / Интерактивной ставки в порядке, предусмотренном пунктом 2.2 настоящего Соглашения, в полном или частичном объеме до их использования Клиентом для осуществления прогнозов, при этом с суммы возврата такой Ставки / Интерактивной ставки Организатором азартной игры не удерживается НДФЛ в случае, предусмотренном пунктом 2.6.1 настоящего Соглашения. Обмен Игровых купонов производится в эквиваленте, предусмотренном пунктом 2.3 Соглашения. Денежные средства возвращаются через запрос на выплату способом (средством) по усмотрению Организатора азартной игры.</w:t>
      </w:r>
    </w:p>
    <w:p w14:paraId="78924D71"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 xml:space="preserve">2.9. Все споры и разногласия, которые могут возникнуть между Клиентом и Организатором азартной игры, разрешаются в претензионном порядке, установленном Правилами. В случае невозможности разрешения споров и разногласий в </w:t>
      </w:r>
      <w:r w:rsidRPr="002246CE">
        <w:rPr>
          <w:rFonts w:ascii="Montserrat" w:eastAsia="Times New Roman" w:hAnsi="Montserrat" w:cs="Times New Roman"/>
          <w:color w:val="1A1E25"/>
          <w:sz w:val="27"/>
          <w:szCs w:val="27"/>
          <w:lang w:eastAsia="ru-RU"/>
        </w:rPr>
        <w:lastRenderedPageBreak/>
        <w:t>претензионном порядке, предусмотренном Правилами, они решаются согласно статье 32 Гражданского процессуального кодекса Российской Федерации в Ленинском районном суде г. Ростова-на-Дону или Мировым судьей судебного участка № 2 Ленинского судебного района г. Ростова-на-Дону в зависимости от размера суммы исковых требований.</w:t>
      </w:r>
    </w:p>
    <w:p w14:paraId="1FB1E39C"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В случае перемены лиц в обязательстве правило подсудности, установленное настоящим пунктом, также применяется в отношении нового кредитора и должника.</w:t>
      </w:r>
    </w:p>
    <w:p w14:paraId="06759F62"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Переписка Клиента и Организатора азартной игры, осуществляемая в целях взаимодействия, получения документов и информации посредством Личного кабинета Клиента либо электронных почт Клиента и Организатора азартной игры, не является соблюдением досудебного порядка разрешения споров.</w:t>
      </w:r>
    </w:p>
    <w:p w14:paraId="69701F8E"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2.10. Все, что не предусмотрено настоящим Соглашением, подлежит регулированию Правилами.</w:t>
      </w:r>
    </w:p>
    <w:p w14:paraId="0D778A31" w14:textId="77777777" w:rsidR="002246CE" w:rsidRPr="002246CE" w:rsidRDefault="002246CE" w:rsidP="002246CE">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2246CE">
        <w:rPr>
          <w:rFonts w:ascii="Montserrat" w:eastAsia="Times New Roman" w:hAnsi="Montserrat" w:cs="Times New Roman"/>
          <w:b/>
          <w:bCs/>
          <w:color w:val="1A1E25"/>
          <w:sz w:val="27"/>
          <w:szCs w:val="27"/>
          <w:lang w:eastAsia="ru-RU"/>
        </w:rPr>
        <w:t>3. РЕГИСТРАЦИЯ КЛИЕНТОВ. ПОРЯДОК ИСПОЛЬЗОВАНИЯ ПЕРСОНАЛЬНОЙ КАРТЫ УЧАСТНИКА АЗАРТНОЙ ИГРЫ И ЛИЧНОГО КАБИНЕТА КЛИЕНТА</w:t>
      </w:r>
    </w:p>
    <w:p w14:paraId="3DFD3A17"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3.1. Регистрация Клиента осуществляется в пунктах приема ставок, на сайте Организатора азартной игры или в мобильном приложении. Для совершения Ставок / Интерактивных ставок Клиент проходит идентификацию (упрощенную идентификацию)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с установлением возраста такого Клиента и предоставляет согласие на обработку персональных данных.</w:t>
      </w:r>
    </w:p>
    <w:p w14:paraId="36AA585A"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Для совершения Ставок в пунктах приема ставок Клиенту предоставляется персональная карта участника азартной игры, с использованием которой совершаются все действия в пунктах приема ставок. В случае утери или порчи персональной карты участника азартной игры новая карта выдается Клиенту в момент предоставления заявления о выдаче персональной карты участника азартной игры. В исключительных случаях заявление о выдаче новой карты участника азартной игры может быть рассмотрено в течение 10 (десяти) рабочих дней.</w:t>
      </w:r>
    </w:p>
    <w:p w14:paraId="400C3FEC"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lastRenderedPageBreak/>
        <w:t>В целях подтверждения реальности Клиента как физического лица при прохождении упрощенной идентификации проводится дополнительная верификация. При успешном подтверждении полученных сведений Клиент вправе начать свое участие в азартной игре на сайте Организатора азартной игры или в мобильном приложении с ограничениями по суммам платежей, установленными действующим законодательством Российской Федерации.</w:t>
      </w:r>
    </w:p>
    <w:p w14:paraId="30FD28A9"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3.2. Клиенту запрещается:</w:t>
      </w:r>
    </w:p>
    <w:p w14:paraId="7B0DB2C2"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3.2.1. Передавать персональную карту участника азартной игры третьим лицам. Распространять и предоставлять третьим лицам логин и пароль (код доступа) к персональной карте участника азартной игры и/или Личному кабинету без согласия Организатора азартной игры.</w:t>
      </w:r>
    </w:p>
    <w:p w14:paraId="578FB4BC"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3.2.2. Распространять сведения, ставшие известными Клиенту в процессе использования персональной карты участника азартной игры и/или Личного кабинета.</w:t>
      </w:r>
    </w:p>
    <w:p w14:paraId="3F157EAB"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3.2.3. В пунктах приема ставок использовать для участия в азартной игре персональные компьютеры, а также любые электронные устройства (смартфоны, планшеты, гарнитуры и т. п.), за исключением случая участия в азартной игре путем внесения Интерактивной ставки в порядке, предусмотренном Правилами и настоящим Соглашением. В случае возникновения подозрений в том, что электронные устройства используются для участия в азартной игре с нарушением Правил и настоящего Соглашения, к исходам прогнозов, сделанным Клиентом, применяются положения, предусматривающие последствия нарушения Правил и настоящего Соглашения.</w:t>
      </w:r>
    </w:p>
    <w:p w14:paraId="36A92EF4"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3.2.4. При заключении настоящего Соглашения, выборе исходов прогнозов запрещается применение технических и программных средств, использующих алгоритмы автоматического анализа событий и исходов и принятия решений, а также запрещается использование программ и скриптов, выполняющих автоматическое заполнение форм и автоматическую отправку запросов, включая боты.</w:t>
      </w:r>
    </w:p>
    <w:p w14:paraId="137B0F66"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 xml:space="preserve">3.2.5. Зарегистрированному Клиенту запрещается проходить повторную регистрацию в качестве нового Клиента (многократную регистрацию, мультиаккаунтинг), в том числе с указанием других регистрационных данных (с новым именем, новой картой, новым документом, удостоверяющим личность, и т. д.). Повторная регистрация допускается только при получении </w:t>
      </w:r>
      <w:r w:rsidRPr="002246CE">
        <w:rPr>
          <w:rFonts w:ascii="Montserrat" w:eastAsia="Times New Roman" w:hAnsi="Montserrat" w:cs="Times New Roman"/>
          <w:color w:val="1A1E25"/>
          <w:sz w:val="27"/>
          <w:szCs w:val="27"/>
          <w:lang w:eastAsia="ru-RU"/>
        </w:rPr>
        <w:lastRenderedPageBreak/>
        <w:t>разрешения Организатора азартной игры. Клиентам запрещается без согласия Организатора азартной игры допускать третьих лиц к использованию Личного кабинета Клиента, а также к совершению в нем любых действий и операций (заключению Соглашений о выигрыше, совершению Ставок / Интерактивных ставок, получению Выигрышей, выбору прогнозов, использованию Фрибетов и т.д.).</w:t>
      </w:r>
    </w:p>
    <w:p w14:paraId="730A7DD7"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3.2.6. Двум или нескольким Клиентам запрещается использовать один IP-адрес, один компьютер или одну локальную сеть для совершения любых действий и операций в Личном кабинете во избежание подозрения в сговоре. В таких случаях необходимо заранее согласовать действия и операции в Личном кабинете с Организатором азартной игры с объяснением причин.</w:t>
      </w:r>
    </w:p>
    <w:p w14:paraId="748A8D60"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3.2.7. При обнаружении либо возникновении подозрений нарушения пунктов 3.2.1–3.2.6 настоящего Соглашения Организатор азартной игры имеет право в одностороннем порядке по своему выбору приостановить операции Клиента до выяснения обстоятельств, провести проверку безопасности совершаемых операций в соответствии с пунктом 3.4 настоящего Соглашения, а также реализовать права, предусмотренные пунктом 2.7 настоящего Соглашения.</w:t>
      </w:r>
    </w:p>
    <w:p w14:paraId="025E87DA"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3.3. Клиент сообщает Организатору азартной игры обо всех изменениях своих персональных данных: получении нового документа, удостоверяющего личность, изменении адреса места жительства (места пребывания), номера мобильного телефона и других данных, предоставленных Организатору азартной игры при следующем за такими изменениями посещении Организатора азартной игры (пункта приема ставок, сайта, мобильного приложения).</w:t>
      </w:r>
    </w:p>
    <w:p w14:paraId="7F8E5FED"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 xml:space="preserve">Клиент самостоятельно несет ответственность за сохранность сведений о своем Личном кабинете, в том числе за сохранность логина и пароля. Организатор азартной игры не несет никакой ответственности за последствия, вызванные несанкционированным доступом третьих лиц к персональным данным Клиента. Утеря пароля не является основанием для отмены Ставок / Интерактивных ставок или отмены запроса на выплату Выигрыша. Как только Клиенту станет известно (или у него возникнет подозрение) об утере информации со сведениями о Личном кабинете (в том числе логина и пароля), следует немедленно поменять пароль и известить Организатора азартной игры. Для повышения безопасности рекомендуется </w:t>
      </w:r>
      <w:r w:rsidRPr="002246CE">
        <w:rPr>
          <w:rFonts w:ascii="Montserrat" w:eastAsia="Times New Roman" w:hAnsi="Montserrat" w:cs="Times New Roman"/>
          <w:color w:val="1A1E25"/>
          <w:sz w:val="27"/>
          <w:szCs w:val="27"/>
          <w:lang w:eastAsia="ru-RU"/>
        </w:rPr>
        <w:lastRenderedPageBreak/>
        <w:t>периодически менять пароль. Поменять пароль можно на вкладке «Смена пароля» Личного кабинета.</w:t>
      </w:r>
    </w:p>
    <w:p w14:paraId="14030DF9"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3.4. Порядок проведения проверки безопасности совершаемых операций:</w:t>
      </w:r>
    </w:p>
    <w:p w14:paraId="543BD236"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3.4.1. Организатор азартной игры в целях обеспечения безопасности проводимых операций Клиентами, реализации механизма внутреннего контроля в соответствии с Федеральным законом от 07.08.2001 №115-ФЗ «О противодействии легализации (отмыванию) доходов, полученных преступным путем, и финансированию терроризма», а также при любых подозрительных действиях Клиента, имеет право провести процедуру верификации, обновить сведения о Клиенте, затребовать любые сведения, документы и пояснения.</w:t>
      </w:r>
    </w:p>
    <w:p w14:paraId="15FC49C5"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К числу запрашиваемых документов и сведений относятся документы и сведения, указанные Клиентом при регистрации у Организатора азартной игры и/или в Личном кабинете, документы, подтверждающие принадлежность Клиенту банковской карты или иного средства платежа (способа), посредством которого был осуществлен перевод Ставок / Интерактивных ставок и/или произведена выплата Выигрыша, источники происхождения денежных средств, оригинал выписки по банковской карте и/или счету Клиента, которые были использованы для перевода Ставок / Интерактивных ставок, получения Выигрыша (допускается закрашивать конфиденциальные сведения), иные документы и сведения в соответствии с Федеральным законом от 07.08.2001 № 115-ФЗ.</w:t>
      </w:r>
    </w:p>
    <w:p w14:paraId="0AA6D07A"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3.4.2. Сроки прохождения верификации устанавливаются Организатором азартной игры в индивидуальном порядке.</w:t>
      </w:r>
    </w:p>
    <w:p w14:paraId="3C989DDB"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На время проведения процедуры верификации все операции в Личном кабинете Клиента приостанавливаются, а обязательства Организатора азартной игры, связанные с выплатой Выигрыша, могут быть исполнены только после положительного прохождения Клиентом верификации.</w:t>
      </w:r>
    </w:p>
    <w:p w14:paraId="45ECA39D"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В целях верификации Организатор азартной игры имеет право провести с Клиентом видеоконференцию. В ходе видеоконференции Клиенту будут заданы вопросы, позволяющие установить достоверность предоставленных им ранее сведений, а также вопросы, ответы на которые позволят установить факт заключения Соглашения о выигрыше, выбор исходов прогнозов данным Клиентом.</w:t>
      </w:r>
    </w:p>
    <w:p w14:paraId="224D9BB3"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lastRenderedPageBreak/>
        <w:t>Дату и время проведения видеоконференции Клиент согласовывает с Организатором азартной игры посредством обмена сообщениями в Личном кабинете либо иным способом, позволяющим установить, что сообщения поступают от Клиента.</w:t>
      </w:r>
    </w:p>
    <w:p w14:paraId="165AD774"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В процессе проведения видеоконференции Клиенту запрещается использовать сторонние электронные устройства, помимо тех, с помощью которых проводится видеоконференция, прерывать видеоконференцию, проходить видеоконференцию с участием третьих лиц, допускать их нахождение в помещении, где проводится видеоконференция, и получать от них какие-либо подсказки.</w:t>
      </w:r>
    </w:p>
    <w:p w14:paraId="3608442C"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3.4.3. Организатор азартной игры имеет право проводить фото- и видеофиксацию (видеозапись) процесса видеоконференции с Клиентом, которая в последующем может быть использована для предоставления в правоохранительные органы или в суд.</w:t>
      </w:r>
    </w:p>
    <w:p w14:paraId="762C2D50"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3.4.4. В случае положительного прохождения Клиентом процедуры верификации (в том числе посредством видеоконференции) в соответствии с настоящим пунктом Организатор азартной игры принимает решение о возобновлении операций, проводимых Клиентом в Личном кабинете.</w:t>
      </w:r>
    </w:p>
    <w:p w14:paraId="17D35465"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3.4.5. В случае отказа от прохождения процедуры верификации (в том числе посредством видеоконференции), непрохождения (отрицательного результата прохождения) Клиентом процедуры верификации (в том числе посредством видеоконференции) Организатор азартной игры имеет право по своему выбору:</w:t>
      </w:r>
    </w:p>
    <w:p w14:paraId="215963C3"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а) направить Клиента на повторную идентификацию в любой действующий пункт приема ставок Организатора азартной игры с обязательным предоставлением оригиналов документов, подтверждающих все сведения, указанные при регистрации у Организатора азартной игры и/или в Личном кабинете;</w:t>
      </w:r>
    </w:p>
    <w:p w14:paraId="7D54E4BC"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б) признать недействительным Соглашение как полностью, так и в части, и/или аннулировать сделанные прогнозы, а также заблокировать Личный кабинет Клиента без последующего права доступа в него со стороны Клиента.</w:t>
      </w:r>
    </w:p>
    <w:p w14:paraId="3CD809A4"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в) отказать в проведении операции и/или в дальнейшем участии в азартной игре.</w:t>
      </w:r>
    </w:p>
    <w:p w14:paraId="46F6B078"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 xml:space="preserve">3.4.6. Основаниями для применения положений пункта 3.4.5 настоящего Соглашения при отрицательном результате прохождения верификации являются следующие случаи: • если </w:t>
      </w:r>
      <w:r w:rsidRPr="002246CE">
        <w:rPr>
          <w:rFonts w:ascii="Montserrat" w:eastAsia="Times New Roman" w:hAnsi="Montserrat" w:cs="Times New Roman"/>
          <w:color w:val="1A1E25"/>
          <w:sz w:val="27"/>
          <w:szCs w:val="27"/>
          <w:lang w:eastAsia="ru-RU"/>
        </w:rPr>
        <w:lastRenderedPageBreak/>
        <w:t>ответы, предоставленные Клиентом в рамках верификации (в том числе посредством видеоконференции), дают основания полагать, что такой Клиент не обладает знаниями о видах спорта, дисциплинах, а также значениях исхода события выбранных прогнозов в Личном кабинете Клиента; • ответы, предоставленные Клиентом в рамках верификации (в том числе посредством видеоконференции), дают основания полагать, что его Личным кабинетом пользовалось третье лицо или же Клиент совершал действия с помощью его Личного кабинета, следуя указаниям третьего лица.</w:t>
      </w:r>
    </w:p>
    <w:p w14:paraId="00DCC7E9"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3.4.7. Порядок проведения повторной идентификации при очном присутствии Клиента может осуществляться Организатором азартной игры по аналогии с требованиями пунктов 3.4.1–3.4.4 настоящего Соглашения. В случае отказа, отрицательного результата прохождения Клиентом процедуры повторной идентификации Организатор азартной игры имеет право по своему выбору признать недействительным настоящее Соглашение как полностью, так и в части, и/или аннулировать совершенные прогнозы, а также заблокировать Личный кабинет Клиента без последующего права доступа в него со стороны Клиента, а также отказать в проведении операции, заключении настоящего Соглашения о выигрыше.</w:t>
      </w:r>
    </w:p>
    <w:p w14:paraId="30EDE0BB"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3.4.8. Решение по итогам проведения процедуры верификации, повторной идентификации и рассмотрения представленных документов и сведений принимается Организатором азартной игры в одностороннем порядке по собственному усмотрению и направляется по выбору Организатора азартной игры на адрес электронной почты Клиента, указанный им при регистрации Личного кабинета, или в подразделе «Запросы» Личного кабинета Клиента.</w:t>
      </w:r>
    </w:p>
    <w:p w14:paraId="30D32A6C"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3.5. Ограничения в процедуре передачи, возврата Ставок / Интерактивных ставок и выплате Выигрышей в Личном кабинете Клиента:</w:t>
      </w:r>
    </w:p>
    <w:p w14:paraId="300F30F6"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 xml:space="preserve">3.5.1. Клиент обязан использовать Ставки / Интерактивные ставки исключительно для совершения прогнозов. Клиенту запрещается без совершения прогнозов на всю сумму переданных Ставок / Интерактивных ставок подавать запросы на выплату (возврат Ставки / Интерактивной ставки). В таком случае Организатор азартной игры в одностороннем порядке на свое усмотрение имеет право: а) отказать в выплате (возврате Ставки / Интерактивной ставки) и потребовать от Клиента проставить сумму Ставок / Интерактивных ставок (т. е. совершить прогнозы), </w:t>
      </w:r>
      <w:r w:rsidRPr="002246CE">
        <w:rPr>
          <w:rFonts w:ascii="Montserrat" w:eastAsia="Times New Roman" w:hAnsi="Montserrat" w:cs="Times New Roman"/>
          <w:color w:val="1A1E25"/>
          <w:sz w:val="27"/>
          <w:szCs w:val="27"/>
          <w:lang w:eastAsia="ru-RU"/>
        </w:rPr>
        <w:lastRenderedPageBreak/>
        <w:t>а Клиент обязуется последовательно проставить всю сумму Ставок / Интерактивных ставок (т. е. совершить прогнозы). б) в соответствии с пунктом 3.4 настоящего Соглашения назначить процедуру проведения верификации, повторной идентификации, запросить Клиента, а Клиент обязан в установленный в запросе срок представить документы и информацию, указанные в запросе и обосновывающие причину внесения Ставки / Интерактивной ставки с последующей подачей запроса на выплату (возврат Ставки / Интерактивной ставки) без совершения прогнозов на сумму переданной им Ставки / Интерактивной ставки.</w:t>
      </w:r>
    </w:p>
    <w:p w14:paraId="51D626A5"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3.5.2. Запрещается использовать не принадлежащие Клиенту банковские карты или иные средства платежа (способы) третьих лиц. При нарушении данного пункта Организатор азартной игры вправе применить меры, предусмотренные пунктом 2.7 настоящего Соглашения.</w:t>
      </w:r>
    </w:p>
    <w:p w14:paraId="1F955EE6"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3.5.3. Для получения Выигрыша по указанным в запросе реквизитам (пункт 4.3.1 настоящего Соглашения) Клиент должен хотя бы один раз передать Интерактивную ставку с использованием этих реквизитов в течение последних 6 (шести) месяцев до подачи запроса на выплату. Получение Выигрыша может быть задержано на неделю.</w:t>
      </w:r>
    </w:p>
    <w:p w14:paraId="40665C58"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3.5.4. Количество запросов на получение Выигрышей в сутки не может превышать трех. По решению Организатора азартной игры количество выплат может быть увеличено.</w:t>
      </w:r>
    </w:p>
    <w:p w14:paraId="31F17E0D"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3.5.5. Организатор азартной игры оставляет за собой право определения способа получения Выигрыша Клиентом вне зависимости от выбранного им способа внесения денежных средств и способа получения Выигрыша, указанного в соответствующем запросе.</w:t>
      </w:r>
    </w:p>
    <w:p w14:paraId="187D89A6"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3.5.6. Клиент не вправе передавать (уступать) право требования, возникшее из заключенного с Клиентом Соглашения (в том числе право требования выигрыша), а также право требования, которое возникнет в будущем (будущее требование), третьим лицам полностью или в части без письменного согласия Организатора азартной игры, поскольку личность Клиента имеет существенное значение для Организатора азартной игры. Клиент не вправе использовать право требования выигрыша в зачет взаимных требований с третьими лицами и в иных аналогичных обстоятельствах.</w:t>
      </w:r>
    </w:p>
    <w:p w14:paraId="23165F60"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lastRenderedPageBreak/>
        <w:t>Указанные условия Соглашения признаются существенными, при их нарушении Клиентом Организатор азартной игры вправе признать недействительным и/или отказаться от исполнения Соглашения полностью или в части и вернуть Клиенту суммы Ставок / Интерактивных ставок, переданных Клиентом Организатору азартной игры и послуживших условием для заключения такого Соглашения, отказать Клиенту в дальнейшем участии в азартной игре.</w:t>
      </w:r>
    </w:p>
    <w:p w14:paraId="2C55B6F3"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Клиент, нарушивший запрет, указанный в настоящем пункте, обязан также по требованию Организатора азартной игры уплатить ему штраф в размере 1 000 000 (одного миллиона) рублей в сроки, указанные в требовании Организатора азартной игры.</w:t>
      </w:r>
    </w:p>
    <w:p w14:paraId="6F585048"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3.5.7. Условия пункта 3.5 настоящего Соглашения имеют приоритет над остальными условиями Соглашения и подлежат применению в том числе в случае наличия в них разночтений.</w:t>
      </w:r>
    </w:p>
    <w:p w14:paraId="2A0CC95A"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3.6. В случаях неправильно рассчитанных прогнозов на исход выбранных Клиентом событий (например, из-за ошибки введенных результатов) производится перерасчет. При этом прогнозы, сделанные между ошибочным расчетом и перерасчетом, считаются действительными.</w:t>
      </w:r>
    </w:p>
    <w:p w14:paraId="47954A73"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3.7. Прогнозы не принимаются у лиц, являющихся участниками событий, на которые делаются прогнозы (спортсмены, тренеры, судьи и др.), а также действующих по поручению участников событий. Ставки / Интерактивные ставки не принимаются у лиц, представляющих интересы других букмекерских компаний.</w:t>
      </w:r>
    </w:p>
    <w:p w14:paraId="455605ED"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3.8. Игровые купоны, полученные в пункте приема ставок, по запросу Клиента и с согласия Организатора азартной игры могут быть использованы при выборе прогнозов на сайте Организатора азартной игры или в мобильном приложении.</w:t>
      </w:r>
    </w:p>
    <w:p w14:paraId="102E415F"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3.9. Организатор азартной игры вправе отказать Клиенту в участии в азартной игре на свое усмотрение, а также в выдаче персональной карты участника азартной игры.</w:t>
      </w:r>
    </w:p>
    <w:p w14:paraId="598E9F0B"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 xml:space="preserve">3.10. Клиент может воспользоваться блокировкой доступа к Личному кабинету. Для этого ему необходимо сообщить Организатору азартной игры о намерении заблокировать доступ к Личному кабинету, отправив соответствующий запрос в разделе «Запросы» Личного кабинета. Блокировка доступа к Личному кабинету осуществляется не позднее суток после направления Клиентом запроса. После блокировки доступа к Личному кабинету Клиент не может заключать новые </w:t>
      </w:r>
      <w:r w:rsidRPr="002246CE">
        <w:rPr>
          <w:rFonts w:ascii="Montserrat" w:eastAsia="Times New Roman" w:hAnsi="Montserrat" w:cs="Times New Roman"/>
          <w:color w:val="1A1E25"/>
          <w:sz w:val="27"/>
          <w:szCs w:val="27"/>
          <w:lang w:eastAsia="ru-RU"/>
        </w:rPr>
        <w:lastRenderedPageBreak/>
        <w:t>Соглашения о выигрыше, делать прогнозы и совершать платежи. Соглашение, заключенное ранее, считается действительным до наступления исходов событий по всем сделанным прогнозам. Полная блокировка доступа к Личному кабинету осуществляется после наступления исходов всех событий по сделанным прогнозам и обмена имеющихся Игровых купонов на Выигрыш в соответствии с процедурой выплаты, предусмотренной пунктом 2.3 настоящего Соглашения.</w:t>
      </w:r>
    </w:p>
    <w:p w14:paraId="4F78586A"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3.11. После полной блокировки доступа к Личному кабинету Клиент вправе обратиться к Организатору азартной игры с заявлением о возобновлении доступа к Личному кабинету. При этом Организатор азартной игры вправе отказать в возобновлении доступа к Личному кабинету такому Клиенту без объяснения причин.</w:t>
      </w:r>
    </w:p>
    <w:p w14:paraId="56E4B82B" w14:textId="77777777" w:rsidR="002246CE" w:rsidRPr="002246CE" w:rsidRDefault="002246CE" w:rsidP="002246CE">
      <w:pPr>
        <w:shd w:val="clear" w:color="auto" w:fill="F3F5F7"/>
        <w:spacing w:before="100" w:beforeAutospacing="1" w:after="100" w:afterAutospacing="1" w:line="360" w:lineRule="atLeast"/>
        <w:outlineLvl w:val="1"/>
        <w:rPr>
          <w:rFonts w:ascii="Montserrat" w:eastAsia="Times New Roman" w:hAnsi="Montserrat" w:cs="Times New Roman"/>
          <w:b/>
          <w:bCs/>
          <w:color w:val="1A1E25"/>
          <w:sz w:val="27"/>
          <w:szCs w:val="27"/>
          <w:lang w:eastAsia="ru-RU"/>
        </w:rPr>
      </w:pPr>
      <w:r w:rsidRPr="002246CE">
        <w:rPr>
          <w:rFonts w:ascii="Montserrat" w:eastAsia="Times New Roman" w:hAnsi="Montserrat" w:cs="Times New Roman"/>
          <w:b/>
          <w:bCs/>
          <w:color w:val="1A1E25"/>
          <w:sz w:val="27"/>
          <w:szCs w:val="27"/>
          <w:lang w:eastAsia="ru-RU"/>
        </w:rPr>
        <w:t>4. ПОРЯДОК ВЫПЛАТЫ ВЫИГРЫША</w:t>
      </w:r>
    </w:p>
    <w:p w14:paraId="1F7A2569"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4.1. Выплата Выигрышей наличными денежными средствами Клиентам, от которых приняты Ставки (за исключением Интерактивных ставок):</w:t>
      </w:r>
    </w:p>
    <w:p w14:paraId="2BF9F42E"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4.1.1. Производится в кассе пунктов приема ставок Организатора азартной игры при предъявлении Клиентом документа, удостоверяющего личность, и персональной карты участника азартной игры.</w:t>
      </w:r>
    </w:p>
    <w:p w14:paraId="2F1943AE"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4.1.2. Осуществляется как в пункте приема ставок Организатора азартной игры, в котором был принят прогноз, так и в других пунктах приема ставок Организатора азартной игры.</w:t>
      </w:r>
    </w:p>
    <w:p w14:paraId="7746422C"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4.2. Выигрыш считается полученным в момент передачи Клиенту денежных средств, что подтверждается выдачей кассового чека.</w:t>
      </w:r>
    </w:p>
    <w:p w14:paraId="5D659BA0"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4.3. Выплата Выигрышей Клиентам, от которых приняты Интерактивные ставки:</w:t>
      </w:r>
    </w:p>
    <w:p w14:paraId="1E103CE4"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4.3.1. Выплата выигрыша производится на основании запроса на выплату Выигрыша, оформленного в подразделе «Запросы» Личного кабинета Клиента, но не позднее сроков и в порядке, определенных пунктами 4.5 и 4.6 настоящего Соглашения. Зачисление денежных средств Клиенту после перевода суммы Выигрыша Организатором азартной игры осуществляется, как правило, в течение 3 (трех) рабочих дней.</w:t>
      </w:r>
    </w:p>
    <w:p w14:paraId="6FFCC2A7"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 xml:space="preserve">Организатор азартной игры оставляет за собой право запросить у Клиента документы для подтверждения регистрационных и </w:t>
      </w:r>
      <w:r w:rsidRPr="002246CE">
        <w:rPr>
          <w:rFonts w:ascii="Montserrat" w:eastAsia="Times New Roman" w:hAnsi="Montserrat" w:cs="Times New Roman"/>
          <w:color w:val="1A1E25"/>
          <w:sz w:val="27"/>
          <w:szCs w:val="27"/>
          <w:lang w:eastAsia="ru-RU"/>
        </w:rPr>
        <w:lastRenderedPageBreak/>
        <w:t>платежных данных Клиента и приостановить выплату Выигрыша до их подтверждения регистрационных данных.</w:t>
      </w:r>
    </w:p>
    <w:p w14:paraId="4EC479FA"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4.3.2. Комиссия за выплату Выигрыша взимается в случае превышения количества запросов на получение Выигрышей, установленного в пункте 3.5.2 настоящего Соглашения, а также в иных случаях по усмотрению Организатора азартной игры. Значения лимитов и размер комиссии указаны в описании платежных способов на странице «Платежи» сайта Организатора азартной игры.</w:t>
      </w:r>
    </w:p>
    <w:p w14:paraId="628848A8"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4.3.3. Выигрыш считается полученным в момент проведения операции по выплате (перечислению) денежных средств по запросу на выплату, что подтверждается направлением Клиенту кассового чека.</w:t>
      </w:r>
    </w:p>
    <w:p w14:paraId="215830E5"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4.4. Организатор азартной игры вправе в одностороннем порядке принять решение о выплате Выигрыша путем зачисления денежных средств на банковский счет Клиента с уведомлением об этом Клиента.</w:t>
      </w:r>
    </w:p>
    <w:p w14:paraId="4F588F31"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В таком случае Клиент обязан предоставить Организатору азартной игры документы, необходимые для совершения платежа, в частности: • заявление о перечислении денежных средств по форме, установленной Организатором азартной игры; • банковские реквизиты для перечисления денежных средств; • документ, удостоверяющий личность; • свидетельство ИНН.</w:t>
      </w:r>
    </w:p>
    <w:p w14:paraId="137A2804"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Для лиц, не являющихся гражданами Российской Федерации, также: • миграционную карту (в случае если необходимость наличия миграционной карты предусмотрена законодательством Российской Федерации); • документ, подтверждающий право иностранного гражданина или лица без гражданства на пребывание (проживание) в Российской Федерации (в случае если необходимость наличия такого документа предусмотрена законодательством Российской Федерации); • документ с указанием адреса места пребывания.</w:t>
      </w:r>
    </w:p>
    <w:p w14:paraId="505DD36E"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4.4.1. Организатор азартной игры вправе по своему усмотрению определять лимиты выплаты (минимальный и максимальный) на каждое отдельное обращение Клиента о выплате Выигрыша каждому конкретному Клиенту без предварительного уведомления об этом Клиента и объяснения причин установления лимитов.</w:t>
      </w:r>
    </w:p>
    <w:p w14:paraId="3A8502B8" w14:textId="77777777" w:rsidR="002246CE" w:rsidRPr="002246CE" w:rsidRDefault="002246CE" w:rsidP="002246CE">
      <w:pPr>
        <w:shd w:val="clear" w:color="auto" w:fill="F3F5F7"/>
        <w:spacing w:before="150" w:after="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 xml:space="preserve">4.5. Выигрыш подлежит выплате не позднее 1 (одного) года с момента его расчета. Сроки выплаты Выигрышей при принятии </w:t>
      </w:r>
      <w:r w:rsidRPr="002246CE">
        <w:rPr>
          <w:rFonts w:ascii="Montserrat" w:eastAsia="Times New Roman" w:hAnsi="Montserrat" w:cs="Times New Roman"/>
          <w:color w:val="1A1E25"/>
          <w:sz w:val="27"/>
          <w:szCs w:val="27"/>
          <w:lang w:eastAsia="ru-RU"/>
        </w:rPr>
        <w:lastRenderedPageBreak/>
        <w:t>Организатором азартной игры решения о зачислении денежных средств на банковский счет Клиента – с момента выполнения Клиентом условий, предусмотренных в пунктах 4.1 и 4.4 настоящего Соглашения.</w:t>
      </w:r>
    </w:p>
    <w:p w14:paraId="1BC62BEE" w14:textId="77777777" w:rsidR="002246CE" w:rsidRPr="002246CE" w:rsidRDefault="002246CE" w:rsidP="002246CE">
      <w:pPr>
        <w:shd w:val="clear" w:color="auto" w:fill="F3F5F7"/>
        <w:spacing w:before="150"/>
        <w:rPr>
          <w:rFonts w:ascii="Montserrat" w:eastAsia="Times New Roman" w:hAnsi="Montserrat" w:cs="Times New Roman"/>
          <w:color w:val="1A1E25"/>
          <w:sz w:val="27"/>
          <w:szCs w:val="27"/>
          <w:lang w:eastAsia="ru-RU"/>
        </w:rPr>
      </w:pPr>
      <w:r w:rsidRPr="002246CE">
        <w:rPr>
          <w:rFonts w:ascii="Montserrat" w:eastAsia="Times New Roman" w:hAnsi="Montserrat" w:cs="Times New Roman"/>
          <w:color w:val="1A1E25"/>
          <w:sz w:val="27"/>
          <w:szCs w:val="27"/>
          <w:lang w:eastAsia="ru-RU"/>
        </w:rPr>
        <w:t>4.6. Выплата Выигрыша в размере от 10 000 000 (десяти миллионов) рублей и выше, осуществляется только после личного посещения и предоставления Клиентом запрошенных документов Организатору азартной игры.</w:t>
      </w:r>
    </w:p>
    <w:p w14:paraId="1C901032" w14:textId="77777777" w:rsidR="002246CE" w:rsidRPr="002246CE" w:rsidRDefault="002246CE" w:rsidP="002246CE">
      <w:pPr>
        <w:rPr>
          <w:rFonts w:ascii="Times New Roman" w:eastAsia="Times New Roman" w:hAnsi="Times New Roman" w:cs="Times New Roman"/>
          <w:lang w:eastAsia="ru-RU"/>
        </w:rPr>
      </w:pPr>
    </w:p>
    <w:p w14:paraId="0AE1B158" w14:textId="77777777" w:rsidR="00533AE5" w:rsidRDefault="00533AE5"/>
    <w:sectPr w:rsidR="00533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CE"/>
    <w:rsid w:val="001E7362"/>
    <w:rsid w:val="002246CE"/>
    <w:rsid w:val="00533AE5"/>
    <w:rsid w:val="006D0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58E31CA"/>
  <w15:chartTrackingRefBased/>
  <w15:docId w15:val="{D40A1D57-7E31-8444-A15D-CC237906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246CE"/>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246CE"/>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6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46C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246CE"/>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6484">
      <w:bodyDiv w:val="1"/>
      <w:marLeft w:val="0"/>
      <w:marRight w:val="0"/>
      <w:marTop w:val="0"/>
      <w:marBottom w:val="0"/>
      <w:divBdr>
        <w:top w:val="none" w:sz="0" w:space="0" w:color="auto"/>
        <w:left w:val="none" w:sz="0" w:space="0" w:color="auto"/>
        <w:bottom w:val="none" w:sz="0" w:space="0" w:color="auto"/>
        <w:right w:val="none" w:sz="0" w:space="0" w:color="auto"/>
      </w:divBdr>
      <w:divsChild>
        <w:div w:id="777607046">
          <w:marLeft w:val="0"/>
          <w:marRight w:val="0"/>
          <w:marTop w:val="0"/>
          <w:marBottom w:val="0"/>
          <w:divBdr>
            <w:top w:val="none" w:sz="0" w:space="0" w:color="auto"/>
            <w:left w:val="none" w:sz="0" w:space="0" w:color="auto"/>
            <w:bottom w:val="none" w:sz="0" w:space="0" w:color="auto"/>
            <w:right w:val="none" w:sz="0" w:space="0" w:color="auto"/>
          </w:divBdr>
          <w:divsChild>
            <w:div w:id="1158572681">
              <w:marLeft w:val="0"/>
              <w:marRight w:val="0"/>
              <w:marTop w:val="0"/>
              <w:marBottom w:val="0"/>
              <w:divBdr>
                <w:top w:val="none" w:sz="0" w:space="0" w:color="auto"/>
                <w:left w:val="none" w:sz="0" w:space="0" w:color="auto"/>
                <w:bottom w:val="none" w:sz="0" w:space="0" w:color="auto"/>
                <w:right w:val="none" w:sz="0" w:space="0" w:color="auto"/>
              </w:divBdr>
              <w:divsChild>
                <w:div w:id="483745547">
                  <w:marLeft w:val="0"/>
                  <w:marRight w:val="0"/>
                  <w:marTop w:val="0"/>
                  <w:marBottom w:val="0"/>
                  <w:divBdr>
                    <w:top w:val="none" w:sz="0" w:space="0" w:color="auto"/>
                    <w:left w:val="none" w:sz="0" w:space="0" w:color="auto"/>
                    <w:bottom w:val="none" w:sz="0" w:space="0" w:color="auto"/>
                    <w:right w:val="none" w:sz="0" w:space="0" w:color="auto"/>
                  </w:divBdr>
                  <w:divsChild>
                    <w:div w:id="8205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2980">
          <w:marLeft w:val="0"/>
          <w:marRight w:val="0"/>
          <w:marTop w:val="0"/>
          <w:marBottom w:val="0"/>
          <w:divBdr>
            <w:top w:val="none" w:sz="0" w:space="0" w:color="auto"/>
            <w:left w:val="none" w:sz="0" w:space="0" w:color="auto"/>
            <w:bottom w:val="none" w:sz="0" w:space="0" w:color="auto"/>
            <w:right w:val="none" w:sz="0" w:space="0" w:color="auto"/>
          </w:divBdr>
          <w:divsChild>
            <w:div w:id="2035420966">
              <w:marLeft w:val="0"/>
              <w:marRight w:val="0"/>
              <w:marTop w:val="0"/>
              <w:marBottom w:val="0"/>
              <w:divBdr>
                <w:top w:val="none" w:sz="0" w:space="0" w:color="auto"/>
                <w:left w:val="none" w:sz="0" w:space="0" w:color="auto"/>
                <w:bottom w:val="none" w:sz="0" w:space="0" w:color="auto"/>
                <w:right w:val="none" w:sz="0" w:space="0" w:color="auto"/>
              </w:divBdr>
              <w:divsChild>
                <w:div w:id="1297493258">
                  <w:marLeft w:val="0"/>
                  <w:marRight w:val="0"/>
                  <w:marTop w:val="0"/>
                  <w:marBottom w:val="0"/>
                  <w:divBdr>
                    <w:top w:val="none" w:sz="0" w:space="0" w:color="auto"/>
                    <w:left w:val="none" w:sz="0" w:space="0" w:color="auto"/>
                    <w:bottom w:val="none" w:sz="0" w:space="0" w:color="auto"/>
                    <w:right w:val="none" w:sz="0" w:space="0" w:color="auto"/>
                  </w:divBdr>
                  <w:divsChild>
                    <w:div w:id="13305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5107</Words>
  <Characters>29110</Characters>
  <Application>Microsoft Office Word</Application>
  <DocSecurity>0</DocSecurity>
  <Lines>242</Lines>
  <Paragraphs>68</Paragraphs>
  <ScaleCrop>false</ScaleCrop>
  <Company/>
  <LinksUpToDate>false</LinksUpToDate>
  <CharactersWithSpaces>34149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Ruzal Khismatov</dc:creator>
  <cp:keywords/>
  <dc:description/>
  <cp:lastModifiedBy>Ruzal Khismatov</cp:lastModifiedBy>
  <cp:revision>1</cp:revision>
  <dcterms:created xsi:type="dcterms:W3CDTF">2026-03-26T13:42:00Z</dcterms:created>
  <dcterms:modified xsi:type="dcterms:W3CDTF">2026-03-26T13:42:00Z</dcterms:modified>
</cp:coreProperties>
</file>